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08" w:rsidRPr="00071D47" w:rsidRDefault="0064557B" w:rsidP="00DD1DE0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2pt;margin-top:-7.15pt;width:40.8pt;height:25.65pt;z-index:251657728" o:allowincell="f">
            <v:textbox style="mso-next-textbox:#_x0000_s1026">
              <w:txbxContent>
                <w:p w:rsidR="00CB33F6" w:rsidRPr="00071D47" w:rsidRDefault="00CB33F6" w:rsidP="008E7FDF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rtl/>
                    </w:rPr>
                    <w:t>14.1</w:t>
                  </w:r>
                </w:p>
              </w:txbxContent>
            </v:textbox>
          </v:shape>
        </w:pict>
      </w:r>
      <w:r w:rsidR="00711A08" w:rsidRPr="00071D47">
        <w:rPr>
          <w:rFonts w:hint="cs"/>
          <w:color w:val="000000" w:themeColor="text1"/>
          <w:szCs w:val="24"/>
          <w:rtl/>
        </w:rPr>
        <w:t>الحسابات القومية</w:t>
      </w:r>
      <w:r w:rsidR="00213794">
        <w:rPr>
          <w:rFonts w:hint="cs"/>
          <w:color w:val="000000" w:themeColor="text1"/>
          <w:szCs w:val="24"/>
          <w:rtl/>
        </w:rPr>
        <w:t xml:space="preserve"> </w:t>
      </w:r>
    </w:p>
    <w:p w:rsidR="005916ED" w:rsidRPr="005F6BDE" w:rsidRDefault="005916ED" w:rsidP="005916ED">
      <w:pPr>
        <w:pStyle w:val="BodyText"/>
        <w:rPr>
          <w:rFonts w:ascii="Simplified Arabic" w:hAnsi="Simplified Arabic"/>
          <w:b/>
          <w:bCs/>
          <w:color w:val="000000" w:themeColor="text1"/>
          <w:rtl/>
        </w:rPr>
      </w:pPr>
      <w:r w:rsidRPr="005F6BDE">
        <w:rPr>
          <w:rFonts w:ascii="Simplified Arabic" w:hAnsi="Simplified Arabic"/>
          <w:b/>
          <w:bCs/>
          <w:color w:val="000000" w:themeColor="text1"/>
          <w:rtl/>
        </w:rPr>
        <w:t>الناتج المحلي الاجمالي:</w:t>
      </w:r>
    </w:p>
    <w:p w:rsidR="00627DB8" w:rsidRPr="005F6BDE" w:rsidRDefault="00627DB8" w:rsidP="005E0632">
      <w:pPr>
        <w:pStyle w:val="BodyText"/>
        <w:jc w:val="lowKashida"/>
        <w:rPr>
          <w:rFonts w:ascii="Simplified Arabic" w:hAnsi="Simplified Arabic"/>
          <w:color w:val="000000" w:themeColor="text1"/>
          <w:rtl/>
        </w:rPr>
      </w:pPr>
      <w:r w:rsidRPr="005F6BDE">
        <w:rPr>
          <w:rFonts w:ascii="Simplified Arabic" w:hAnsi="Simplified Arabic"/>
          <w:color w:val="000000" w:themeColor="text1"/>
          <w:rtl/>
        </w:rPr>
        <w:t xml:space="preserve">بلغت قيمة الناتج المحلي الإجمالي في فلسطين بالاسعار الثابتة </w:t>
      </w:r>
      <w:r w:rsidR="00AC0326" w:rsidRPr="005F6BDE">
        <w:rPr>
          <w:rFonts w:ascii="Simplified Arabic" w:hAnsi="Simplified Arabic"/>
          <w:color w:val="000000" w:themeColor="text1"/>
          <w:rtl/>
        </w:rPr>
        <w:t>8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,</w:t>
      </w:r>
      <w:r w:rsidR="00AC0326" w:rsidRPr="005F6BDE">
        <w:rPr>
          <w:rFonts w:ascii="Simplified Arabic" w:hAnsi="Simplified Arabic"/>
          <w:color w:val="000000" w:themeColor="text1"/>
          <w:rtl/>
        </w:rPr>
        <w:t>037</w:t>
      </w:r>
      <w:r w:rsidR="00CE1849" w:rsidRPr="005F6BDE">
        <w:rPr>
          <w:rFonts w:ascii="Simplified Arabic" w:hAnsi="Simplified Arabic"/>
          <w:color w:val="000000" w:themeColor="text1"/>
          <w:rtl/>
        </w:rPr>
        <w:t>.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0</w:t>
      </w:r>
      <w:r w:rsidRPr="005F6BDE">
        <w:rPr>
          <w:rFonts w:ascii="Simplified Arabic" w:hAnsi="Simplified Arabic" w:hint="cs"/>
          <w:color w:val="000000" w:themeColor="text1"/>
          <w:rtl/>
        </w:rPr>
        <w:t xml:space="preserve"> </w:t>
      </w:r>
      <w:r w:rsidRPr="005F6BDE">
        <w:rPr>
          <w:rFonts w:ascii="Simplified Arabic" w:hAnsi="Simplified Arabic"/>
          <w:color w:val="000000" w:themeColor="text1"/>
          <w:rtl/>
        </w:rPr>
        <w:t>مليون دولار أمريكي خلال العام 201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6</w:t>
      </w:r>
      <w:r w:rsidRPr="005F6BDE">
        <w:rPr>
          <w:rFonts w:ascii="Simplified Arabic" w:hAnsi="Simplified Arabic"/>
          <w:color w:val="000000" w:themeColor="text1"/>
          <w:rtl/>
        </w:rPr>
        <w:t>، حيث سجل</w:t>
      </w:r>
      <w:r w:rsidR="00CE1849" w:rsidRPr="005F6BDE">
        <w:rPr>
          <w:rFonts w:ascii="Simplified Arabic" w:hAnsi="Simplified Arabic" w:hint="cs"/>
          <w:color w:val="000000" w:themeColor="text1"/>
          <w:rtl/>
          <w:lang w:bidi="ar-JO"/>
        </w:rPr>
        <w:t xml:space="preserve"> ارتفاعا</w:t>
      </w:r>
      <w:r w:rsidRPr="005F6BDE">
        <w:rPr>
          <w:rFonts w:ascii="Simplified Arabic" w:hAnsi="Simplified Arabic"/>
          <w:color w:val="000000" w:themeColor="text1"/>
          <w:rtl/>
        </w:rPr>
        <w:t xml:space="preserve"> بنسبة 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4.1</w:t>
      </w:r>
      <w:r w:rsidRPr="005F6BDE">
        <w:rPr>
          <w:rFonts w:ascii="Simplified Arabic" w:hAnsi="Simplified Arabic"/>
          <w:color w:val="000000" w:themeColor="text1"/>
          <w:rtl/>
        </w:rPr>
        <w:t>% مقارنة مع العام 201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5</w:t>
      </w:r>
      <w:r w:rsidRPr="005F6BDE">
        <w:rPr>
          <w:rFonts w:ascii="Simplified Arabic" w:hAnsi="Simplified Arabic"/>
          <w:color w:val="000000" w:themeColor="text1"/>
          <w:rtl/>
        </w:rPr>
        <w:t>.</w:t>
      </w:r>
      <w:r w:rsidR="002B2CE3" w:rsidRPr="005F6BDE">
        <w:rPr>
          <w:rFonts w:ascii="Simplified Arabic" w:hAnsi="Simplified Arabic" w:hint="cs"/>
          <w:color w:val="000000" w:themeColor="text1"/>
          <w:rtl/>
        </w:rPr>
        <w:t xml:space="preserve"> </w:t>
      </w:r>
    </w:p>
    <w:p w:rsidR="000044B7" w:rsidRPr="00995B45" w:rsidRDefault="000044B7" w:rsidP="00627DB8">
      <w:pPr>
        <w:pStyle w:val="BodyText"/>
        <w:jc w:val="lowKashida"/>
        <w:rPr>
          <w:rFonts w:ascii="Simplified Arabic" w:hAnsi="Simplified Arabic"/>
          <w:color w:val="000000" w:themeColor="text1"/>
          <w:sz w:val="14"/>
          <w:szCs w:val="14"/>
          <w:rtl/>
        </w:rPr>
      </w:pPr>
    </w:p>
    <w:p w:rsidR="00627DB8" w:rsidRPr="005F6BDE" w:rsidRDefault="00627DB8" w:rsidP="005E0632">
      <w:pPr>
        <w:pStyle w:val="BodyText"/>
        <w:jc w:val="lowKashida"/>
        <w:rPr>
          <w:rFonts w:ascii="Simplified Arabic" w:hAnsi="Simplified Arabic"/>
          <w:color w:val="000000" w:themeColor="text1"/>
          <w:rtl/>
        </w:rPr>
      </w:pPr>
      <w:r w:rsidRPr="005F6BDE">
        <w:rPr>
          <w:rFonts w:ascii="Simplified Arabic" w:hAnsi="Simplified Arabic"/>
          <w:color w:val="000000" w:themeColor="text1"/>
          <w:rtl/>
        </w:rPr>
        <w:t xml:space="preserve">بلغ نصيب الفرد من الناتج المحلي الإجمالي بالأسعار الثابتة في فلسطين </w:t>
      </w:r>
      <w:r w:rsidR="00AC0326" w:rsidRPr="005F6BDE">
        <w:rPr>
          <w:rFonts w:ascii="Simplified Arabic" w:hAnsi="Simplified Arabic"/>
          <w:color w:val="000000" w:themeColor="text1"/>
          <w:rtl/>
        </w:rPr>
        <w:t>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,</w:t>
      </w:r>
      <w:r w:rsidR="00AC0326" w:rsidRPr="005F6BDE">
        <w:rPr>
          <w:rFonts w:ascii="Simplified Arabic" w:hAnsi="Simplified Arabic"/>
          <w:color w:val="000000" w:themeColor="text1"/>
          <w:rtl/>
        </w:rPr>
        <w:t>765.9</w:t>
      </w:r>
      <w:r w:rsidRPr="005F6BDE">
        <w:rPr>
          <w:rFonts w:ascii="Simplified Arabic" w:hAnsi="Simplified Arabic"/>
          <w:color w:val="000000" w:themeColor="text1"/>
          <w:rtl/>
        </w:rPr>
        <w:t xml:space="preserve"> دولار أمريكي خلال العام 201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6</w:t>
      </w:r>
      <w:r w:rsidRPr="005F6BDE">
        <w:rPr>
          <w:rFonts w:ascii="Simplified Arabic" w:hAnsi="Simplified Arabic"/>
          <w:color w:val="000000" w:themeColor="text1"/>
          <w:rtl/>
        </w:rPr>
        <w:t xml:space="preserve"> مسجلاً </w:t>
      </w:r>
      <w:r w:rsidR="00CE1849" w:rsidRPr="005F6BDE">
        <w:rPr>
          <w:rFonts w:ascii="Simplified Arabic" w:hAnsi="Simplified Arabic" w:hint="cs"/>
          <w:color w:val="000000" w:themeColor="text1"/>
          <w:rtl/>
        </w:rPr>
        <w:t>ارتفاعا</w:t>
      </w:r>
      <w:r w:rsidRPr="005F6BDE">
        <w:rPr>
          <w:rFonts w:ascii="Simplified Arabic" w:hAnsi="Simplified Arabic"/>
          <w:color w:val="000000" w:themeColor="text1"/>
          <w:rtl/>
        </w:rPr>
        <w:t xml:space="preserve"> نسبته 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1.2</w:t>
      </w:r>
      <w:r w:rsidRPr="005F6BDE">
        <w:rPr>
          <w:rFonts w:ascii="Simplified Arabic" w:hAnsi="Simplified Arabic"/>
          <w:color w:val="000000" w:themeColor="text1"/>
          <w:rtl/>
        </w:rPr>
        <w:t>% بالمقارنة مع العام 201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5</w:t>
      </w:r>
      <w:r w:rsidRPr="005F6BDE">
        <w:rPr>
          <w:rFonts w:ascii="Simplified Arabic" w:hAnsi="Simplified Arabic"/>
          <w:color w:val="000000" w:themeColor="text1"/>
          <w:rtl/>
        </w:rPr>
        <w:t xml:space="preserve"> حيث بلغت قيمته في العام 201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5</w:t>
      </w:r>
      <w:r w:rsidRPr="005F6BDE">
        <w:rPr>
          <w:rFonts w:ascii="Simplified Arabic" w:hAnsi="Simplified Arabic"/>
          <w:color w:val="000000" w:themeColor="text1"/>
          <w:rtl/>
        </w:rPr>
        <w:t xml:space="preserve"> حوالي </w:t>
      </w:r>
      <w:r w:rsidR="00AC0326" w:rsidRPr="005F6BDE">
        <w:rPr>
          <w:rFonts w:ascii="Simplified Arabic" w:hAnsi="Simplified Arabic"/>
          <w:color w:val="000000" w:themeColor="text1"/>
          <w:rtl/>
        </w:rPr>
        <w:t>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,</w:t>
      </w:r>
      <w:r w:rsidR="00AC0326" w:rsidRPr="005F6BDE">
        <w:rPr>
          <w:rFonts w:ascii="Simplified Arabic" w:hAnsi="Simplified Arabic"/>
          <w:color w:val="000000" w:themeColor="text1"/>
          <w:rtl/>
        </w:rPr>
        <w:t>744.5</w:t>
      </w:r>
      <w:r w:rsidR="00CE1849" w:rsidRPr="005F6BDE">
        <w:rPr>
          <w:rFonts w:ascii="Simplified Arabic" w:hAnsi="Simplified Arabic" w:hint="cs"/>
          <w:color w:val="000000" w:themeColor="text1"/>
          <w:rtl/>
        </w:rPr>
        <w:t xml:space="preserve"> </w:t>
      </w:r>
      <w:r w:rsidRPr="005F6BDE">
        <w:rPr>
          <w:rFonts w:ascii="Simplified Arabic" w:hAnsi="Simplified Arabic"/>
          <w:color w:val="000000" w:themeColor="text1"/>
          <w:rtl/>
        </w:rPr>
        <w:t>دولار أمريكي.</w:t>
      </w:r>
      <w:r w:rsidR="002B2CE3" w:rsidRPr="005F6BDE">
        <w:rPr>
          <w:rFonts w:ascii="Simplified Arabic" w:hAnsi="Simplified Arabic" w:hint="cs"/>
          <w:color w:val="000000" w:themeColor="text1"/>
          <w:rtl/>
        </w:rPr>
        <w:t xml:space="preserve"> </w:t>
      </w:r>
    </w:p>
    <w:p w:rsidR="002D3113" w:rsidRPr="00995B45" w:rsidRDefault="002D3113" w:rsidP="00627DB8">
      <w:pPr>
        <w:pStyle w:val="BodyText"/>
        <w:jc w:val="lowKashida"/>
        <w:rPr>
          <w:rFonts w:ascii="Simplified Arabic" w:hAnsi="Simplified Arabic"/>
          <w:color w:val="000000" w:themeColor="text1"/>
          <w:sz w:val="16"/>
          <w:szCs w:val="16"/>
          <w:rtl/>
        </w:rPr>
      </w:pPr>
    </w:p>
    <w:p w:rsidR="00627DB8" w:rsidRPr="005F6BDE" w:rsidRDefault="00627DB8" w:rsidP="00627DB8">
      <w:pPr>
        <w:pStyle w:val="BodyText"/>
        <w:jc w:val="lowKashida"/>
        <w:rPr>
          <w:rFonts w:ascii="Simplified Arabic" w:hAnsi="Simplified Arabic"/>
          <w:b/>
          <w:bCs/>
          <w:color w:val="000000" w:themeColor="text1"/>
          <w:rtl/>
        </w:rPr>
      </w:pPr>
      <w:r w:rsidRPr="005F6BDE">
        <w:rPr>
          <w:rFonts w:ascii="Simplified Arabic" w:hAnsi="Simplified Arabic"/>
          <w:b/>
          <w:bCs/>
          <w:color w:val="000000" w:themeColor="text1"/>
          <w:rtl/>
        </w:rPr>
        <w:t>الدخل القومي الاجمالي:</w:t>
      </w:r>
    </w:p>
    <w:p w:rsidR="00627DB8" w:rsidRPr="005F6BDE" w:rsidRDefault="00627DB8" w:rsidP="00AC0326">
      <w:pPr>
        <w:pStyle w:val="BodyText"/>
        <w:jc w:val="lowKashida"/>
        <w:rPr>
          <w:rFonts w:ascii="Simplified Arabic" w:hAnsi="Simplified Arabic"/>
          <w:color w:val="000000" w:themeColor="text1"/>
          <w:rtl/>
        </w:rPr>
      </w:pPr>
      <w:r w:rsidRPr="005F6BDE">
        <w:rPr>
          <w:rFonts w:ascii="Simplified Arabic" w:hAnsi="Simplified Arabic"/>
          <w:color w:val="000000" w:themeColor="text1"/>
          <w:rtl/>
        </w:rPr>
        <w:t xml:space="preserve">بلغت قيمة الدخل القومي الإجمالي في فلسطين </w:t>
      </w:r>
      <w:r w:rsidR="00AC0326" w:rsidRPr="005F6BDE">
        <w:rPr>
          <w:rFonts w:ascii="Simplified Arabic" w:hAnsi="Simplified Arabic"/>
          <w:color w:val="000000" w:themeColor="text1"/>
          <w:rtl/>
        </w:rPr>
        <w:t>8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,</w:t>
      </w:r>
      <w:r w:rsidR="00AC0326" w:rsidRPr="005F6BDE">
        <w:rPr>
          <w:rFonts w:ascii="Simplified Arabic" w:hAnsi="Simplified Arabic"/>
          <w:color w:val="000000" w:themeColor="text1"/>
          <w:rtl/>
        </w:rPr>
        <w:t>725</w:t>
      </w:r>
      <w:r w:rsidR="00CE1849" w:rsidRPr="005F6BDE">
        <w:rPr>
          <w:rFonts w:ascii="Simplified Arabic" w:hAnsi="Simplified Arabic"/>
          <w:color w:val="000000" w:themeColor="text1"/>
          <w:rtl/>
        </w:rPr>
        <w:t>.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0</w:t>
      </w:r>
      <w:r w:rsidR="00CE1849" w:rsidRPr="005F6BDE">
        <w:rPr>
          <w:rFonts w:ascii="Simplified Arabic" w:hAnsi="Simplified Arabic" w:hint="cs"/>
          <w:color w:val="000000" w:themeColor="text1"/>
          <w:rtl/>
        </w:rPr>
        <w:t xml:space="preserve"> </w:t>
      </w:r>
      <w:r w:rsidRPr="005F6BDE">
        <w:rPr>
          <w:rFonts w:ascii="Simplified Arabic" w:hAnsi="Simplified Arabic"/>
          <w:color w:val="000000" w:themeColor="text1"/>
          <w:rtl/>
        </w:rPr>
        <w:t>مليون دولار أمريكي خلال العام 201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6</w:t>
      </w:r>
      <w:r w:rsidRPr="005F6BDE">
        <w:rPr>
          <w:rFonts w:ascii="Simplified Arabic" w:hAnsi="Simplified Arabic"/>
          <w:color w:val="000000" w:themeColor="text1"/>
          <w:rtl/>
        </w:rPr>
        <w:t xml:space="preserve">، وبلغ نصيب الفرد منه لنفس العام </w:t>
      </w:r>
      <w:r w:rsidR="00AC0326" w:rsidRPr="005F6BDE">
        <w:rPr>
          <w:rFonts w:ascii="Simplified Arabic" w:hAnsi="Simplified Arabic"/>
          <w:color w:val="000000" w:themeColor="text1"/>
          <w:rtl/>
        </w:rPr>
        <w:t>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,</w:t>
      </w:r>
      <w:r w:rsidR="00AC0326" w:rsidRPr="005F6BDE">
        <w:rPr>
          <w:rFonts w:ascii="Simplified Arabic" w:hAnsi="Simplified Arabic"/>
          <w:color w:val="000000" w:themeColor="text1"/>
          <w:rtl/>
        </w:rPr>
        <w:t>917</w:t>
      </w:r>
      <w:r w:rsidR="00CE1849" w:rsidRPr="005F6BDE">
        <w:rPr>
          <w:rFonts w:ascii="Simplified Arabic" w:hAnsi="Simplified Arabic"/>
          <w:color w:val="000000" w:themeColor="text1"/>
          <w:rtl/>
        </w:rPr>
        <w:t>.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0</w:t>
      </w:r>
      <w:r w:rsidRPr="005F6BDE">
        <w:rPr>
          <w:rFonts w:ascii="Simplified Arabic" w:hAnsi="Simplified Arabic"/>
          <w:color w:val="000000" w:themeColor="text1"/>
          <w:rtl/>
        </w:rPr>
        <w:t xml:space="preserve"> دولار أمريكي.</w:t>
      </w:r>
    </w:p>
    <w:p w:rsidR="00627DB8" w:rsidRPr="00995B45" w:rsidRDefault="00627DB8" w:rsidP="00627DB8">
      <w:pPr>
        <w:pStyle w:val="BodyText"/>
        <w:jc w:val="lowKashida"/>
        <w:rPr>
          <w:rFonts w:ascii="Simplified Arabic" w:hAnsi="Simplified Arabic"/>
          <w:color w:val="000000" w:themeColor="text1"/>
          <w:sz w:val="16"/>
          <w:szCs w:val="16"/>
        </w:rPr>
      </w:pPr>
    </w:p>
    <w:p w:rsidR="00627DB8" w:rsidRPr="005F6BDE" w:rsidRDefault="00627DB8" w:rsidP="00627DB8">
      <w:pPr>
        <w:pStyle w:val="BodyText"/>
        <w:jc w:val="lowKashida"/>
        <w:rPr>
          <w:rFonts w:ascii="Simplified Arabic" w:hAnsi="Simplified Arabic"/>
          <w:b/>
          <w:bCs/>
          <w:color w:val="000000" w:themeColor="text1"/>
          <w:rtl/>
        </w:rPr>
      </w:pPr>
      <w:r w:rsidRPr="005F6BDE">
        <w:rPr>
          <w:rFonts w:ascii="Simplified Arabic" w:hAnsi="Simplified Arabic"/>
          <w:b/>
          <w:bCs/>
          <w:color w:val="000000" w:themeColor="text1"/>
          <w:rtl/>
        </w:rPr>
        <w:t>الدخل المتاح الاجمالي:</w:t>
      </w:r>
    </w:p>
    <w:p w:rsidR="00627DB8" w:rsidRPr="005F6BDE" w:rsidRDefault="00627DB8" w:rsidP="002B2CE3">
      <w:pPr>
        <w:pStyle w:val="BodyText"/>
        <w:jc w:val="lowKashida"/>
        <w:rPr>
          <w:rFonts w:ascii="Simplified Arabic" w:hAnsi="Simplified Arabic"/>
          <w:color w:val="000000" w:themeColor="text1"/>
          <w:rtl/>
        </w:rPr>
      </w:pPr>
      <w:r w:rsidRPr="005F6BDE">
        <w:rPr>
          <w:rFonts w:ascii="Simplified Arabic" w:hAnsi="Simplified Arabic"/>
          <w:color w:val="000000" w:themeColor="text1"/>
          <w:rtl/>
        </w:rPr>
        <w:t xml:space="preserve">قيمة الدخل المتاح الإجمالي في فلسطين بلغت </w:t>
      </w:r>
      <w:r w:rsidR="00AC0326" w:rsidRPr="005F6BDE">
        <w:rPr>
          <w:rFonts w:ascii="Simplified Arabic" w:hAnsi="Simplified Arabic"/>
          <w:color w:val="000000" w:themeColor="text1"/>
          <w:rtl/>
        </w:rPr>
        <w:t>10</w:t>
      </w:r>
      <w:r w:rsidR="002B2CE3" w:rsidRPr="005F6BDE">
        <w:rPr>
          <w:rFonts w:ascii="Simplified Arabic" w:hAnsi="Simplified Arabic" w:hint="cs"/>
          <w:color w:val="000000" w:themeColor="text1"/>
          <w:rtl/>
        </w:rPr>
        <w:t>,</w:t>
      </w:r>
      <w:r w:rsidR="00AC0326" w:rsidRPr="005F6BDE">
        <w:rPr>
          <w:rFonts w:ascii="Simplified Arabic" w:hAnsi="Simplified Arabic"/>
          <w:color w:val="000000" w:themeColor="text1"/>
          <w:rtl/>
        </w:rPr>
        <w:t>087.7</w:t>
      </w:r>
      <w:r w:rsidR="00CE1849" w:rsidRPr="005F6BDE">
        <w:rPr>
          <w:rFonts w:ascii="Simplified Arabic" w:hAnsi="Simplified Arabic" w:hint="cs"/>
          <w:color w:val="000000" w:themeColor="text1"/>
          <w:rtl/>
        </w:rPr>
        <w:t xml:space="preserve"> </w:t>
      </w:r>
      <w:r w:rsidRPr="005F6BDE">
        <w:rPr>
          <w:rFonts w:ascii="Simplified Arabic" w:hAnsi="Simplified Arabic"/>
          <w:color w:val="000000" w:themeColor="text1"/>
          <w:rtl/>
        </w:rPr>
        <w:t>مليون دولار أمريكي خلال العام 201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6</w:t>
      </w:r>
      <w:r w:rsidRPr="005F6BDE">
        <w:rPr>
          <w:rFonts w:ascii="Simplified Arabic" w:hAnsi="Simplified Arabic"/>
          <w:color w:val="000000" w:themeColor="text1"/>
          <w:rtl/>
        </w:rPr>
        <w:t xml:space="preserve">، وبلغ نصيب الفرد منه لنفس العام </w:t>
      </w:r>
      <w:r w:rsidR="00AC0326" w:rsidRPr="005F6BDE">
        <w:rPr>
          <w:rFonts w:ascii="Simplified Arabic" w:hAnsi="Simplified Arabic"/>
          <w:color w:val="000000" w:themeColor="text1"/>
          <w:rtl/>
        </w:rPr>
        <w:t>2</w:t>
      </w:r>
      <w:r w:rsidR="00AC0326" w:rsidRPr="005F6BDE">
        <w:rPr>
          <w:rFonts w:ascii="Simplified Arabic" w:hAnsi="Simplified Arabic" w:hint="cs"/>
          <w:color w:val="000000" w:themeColor="text1"/>
          <w:rtl/>
        </w:rPr>
        <w:t>,</w:t>
      </w:r>
      <w:r w:rsidR="00AC0326" w:rsidRPr="005F6BDE">
        <w:rPr>
          <w:rFonts w:ascii="Simplified Arabic" w:hAnsi="Simplified Arabic"/>
          <w:color w:val="000000" w:themeColor="text1"/>
          <w:rtl/>
        </w:rPr>
        <w:t>216.4</w:t>
      </w:r>
      <w:r w:rsidR="00CE1849" w:rsidRPr="005F6BDE">
        <w:rPr>
          <w:rFonts w:ascii="Simplified Arabic" w:hAnsi="Simplified Arabic" w:hint="cs"/>
          <w:color w:val="000000" w:themeColor="text1"/>
          <w:rtl/>
        </w:rPr>
        <w:t xml:space="preserve"> </w:t>
      </w:r>
      <w:r w:rsidRPr="005F6BDE">
        <w:rPr>
          <w:rFonts w:ascii="Simplified Arabic" w:hAnsi="Simplified Arabic" w:hint="cs"/>
          <w:color w:val="000000" w:themeColor="text1"/>
          <w:rtl/>
        </w:rPr>
        <w:t>د</w:t>
      </w:r>
      <w:r w:rsidRPr="005F6BDE">
        <w:rPr>
          <w:rFonts w:ascii="Simplified Arabic" w:hAnsi="Simplified Arabic"/>
          <w:color w:val="000000" w:themeColor="text1"/>
          <w:rtl/>
        </w:rPr>
        <w:t>ولار أمريكي.</w:t>
      </w:r>
    </w:p>
    <w:p w:rsidR="00D05A92" w:rsidRDefault="00D05A92" w:rsidP="00BB169A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4F3B94" w:rsidRPr="005F6BDE" w:rsidRDefault="004F3B94" w:rsidP="00BB169A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  <w:r w:rsidRPr="005F6BDE">
        <w:rPr>
          <w:rFonts w:ascii="Simplified Arabic" w:hAnsi="Simplified Arabic" w:hint="eastAsia"/>
          <w:b/>
          <w:bCs/>
          <w:color w:val="000000" w:themeColor="text1"/>
          <w:sz w:val="18"/>
          <w:szCs w:val="18"/>
          <w:rtl/>
        </w:rPr>
        <w:t>الناتج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المحلي الاجمالي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="006E4DF2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بالأسعار الثابتة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حسب المنطقة (القيمة بالمليار دولار أمريكي)، </w:t>
      </w:r>
      <w:r w:rsidR="00BB169A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BB169A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C873EC" w:rsidRPr="005F6BDE" w:rsidRDefault="004F3B94" w:rsidP="000F154D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Gross Domestic Product (GDP)</w:t>
      </w:r>
      <w:r w:rsidR="00994A09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296636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i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n Palestine</w:t>
      </w:r>
      <w:r w:rsidR="001E4F9F" w:rsidRPr="005F6BDE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at Constant Prices by Region</w:t>
      </w:r>
      <w:r w:rsidR="00090093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(Value </w:t>
      </w:r>
      <w:r w:rsidR="000F154D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i</w:t>
      </w:r>
      <w:r w:rsidR="00090093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n USD Billion)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,</w:t>
      </w:r>
      <w:r w:rsidR="00C873EC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BB169A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2014</w:t>
      </w:r>
      <w:r w:rsidR="00C873EC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BB169A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  <w:r w:rsidR="00C873EC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 </w:t>
      </w:r>
    </w:p>
    <w:p w:rsidR="004F3B94" w:rsidRPr="005F6BDE" w:rsidRDefault="004F3B94" w:rsidP="004F3B94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p w:rsidR="00627DB8" w:rsidRPr="005F6BDE" w:rsidRDefault="000D759B" w:rsidP="00D14092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D05A92">
        <w:rPr>
          <w:rFonts w:ascii="Arial" w:hAnsi="Arial" w:cs="Arial"/>
          <w:b/>
          <w:bCs/>
          <w:snapToGrid w:val="0"/>
          <w:color w:val="000000" w:themeColor="text1"/>
          <w:sz w:val="8"/>
          <w:szCs w:val="8"/>
          <w:bdr w:val="single" w:sz="4" w:space="0" w:color="auto"/>
          <w:rtl/>
        </w:rPr>
        <w:drawing>
          <wp:inline distT="0" distB="0" distL="0" distR="0">
            <wp:extent cx="4674413" cy="2157984"/>
            <wp:effectExtent l="0" t="0" r="0" b="0"/>
            <wp:docPr id="8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27DB8" w:rsidRPr="00745871" w:rsidRDefault="00627DB8" w:rsidP="00D14092">
      <w:pPr>
        <w:jc w:val="center"/>
        <w:rPr>
          <w:rFonts w:ascii="Simplified Arabic" w:hAnsi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2"/>
        <w:gridCol w:w="4186"/>
      </w:tblGrid>
      <w:tr w:rsidR="00745871" w:rsidRPr="00CA1CB2" w:rsidTr="00733893">
        <w:trPr>
          <w:trHeight w:val="284"/>
          <w:jc w:val="center"/>
        </w:trPr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871" w:rsidRPr="00CA1CB2" w:rsidRDefault="00745871" w:rsidP="0074587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ملاحظة: 2004 هي سنة الاساس للفترة 2014-2016</w:t>
            </w:r>
          </w:p>
        </w:tc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5871" w:rsidRPr="00CA1CB2" w:rsidRDefault="00745871" w:rsidP="00745871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A1CB2">
              <w:rPr>
                <w:rFonts w:ascii="Arial" w:hAnsi="Arial"/>
                <w:snapToGrid w:val="0"/>
                <w:sz w:val="16"/>
                <w:szCs w:val="16"/>
              </w:rPr>
              <w:t>Note: 2004 is the base year for period 2014-2016</w:t>
            </w:r>
          </w:p>
        </w:tc>
      </w:tr>
    </w:tbl>
    <w:p w:rsidR="00405392" w:rsidRDefault="00405392" w:rsidP="005B1D9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05392" w:rsidRDefault="00405392" w:rsidP="005B1D9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05392" w:rsidRDefault="00405392" w:rsidP="005B1D9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9616F3" w:rsidRPr="005F6BDE" w:rsidRDefault="009616F3" w:rsidP="009616F3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الناتج المحلي الاجمالي في فلسطين*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بالأسعار الثابتة حسب النشاط الاقتصادي،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9616F3" w:rsidRPr="005F6BDE" w:rsidRDefault="009616F3" w:rsidP="009616F3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GDP in Palestine* at Constant Prices by Economic Activity, 2014-2016 </w:t>
      </w:r>
    </w:p>
    <w:p w:rsidR="009616F3" w:rsidRPr="005F6BDE" w:rsidRDefault="009616F3" w:rsidP="009616F3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16"/>
        <w:gridCol w:w="967"/>
        <w:gridCol w:w="217"/>
        <w:gridCol w:w="627"/>
        <w:gridCol w:w="138"/>
        <w:gridCol w:w="839"/>
        <w:gridCol w:w="3134"/>
      </w:tblGrid>
      <w:tr w:rsidR="009616F3" w:rsidRPr="005F6BDE" w:rsidTr="00405392">
        <w:trPr>
          <w:trHeight w:val="312"/>
          <w:jc w:val="center"/>
        </w:trPr>
        <w:tc>
          <w:tcPr>
            <w:tcW w:w="39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5F6BDE" w:rsidRDefault="009616F3" w:rsidP="006D5313">
            <w:pPr>
              <w:rPr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5F6BDE" w:rsidRDefault="009616F3" w:rsidP="006D5313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Value in USD Million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9616F3" w:rsidRPr="005F6BDE" w:rsidTr="00405392">
        <w:trPr>
          <w:trHeight w:val="312"/>
          <w:jc w:val="center"/>
        </w:trPr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6F3" w:rsidRPr="005F6BDE" w:rsidRDefault="009616F3" w:rsidP="006D5313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16F3" w:rsidRPr="005F6BDE" w:rsidRDefault="009616F3" w:rsidP="006D531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5F6BDE" w:rsidRDefault="009616F3" w:rsidP="006D531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16F3" w:rsidRPr="005F6BDE" w:rsidRDefault="009616F3" w:rsidP="006D5313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  <w:lang w:val="en-GB"/>
              </w:rPr>
            </w:pPr>
            <w:r w:rsidRPr="005F6BDE">
              <w:rPr>
                <w:rFonts w:cs="Simplified Arabic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</w:tcBorders>
            <w:vAlign w:val="center"/>
          </w:tcPr>
          <w:p w:rsidR="009616F3" w:rsidRPr="005F6BDE" w:rsidRDefault="009616F3" w:rsidP="006D5313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9616F3" w:rsidRPr="005F6BDE" w:rsidTr="00405392">
        <w:trPr>
          <w:trHeight w:val="312"/>
          <w:jc w:val="center"/>
        </w:trPr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F3" w:rsidRPr="005F6BDE" w:rsidRDefault="009616F3" w:rsidP="006D5313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F3" w:rsidRPr="002112A2" w:rsidRDefault="009616F3" w:rsidP="006D531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112A2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F3" w:rsidRPr="002112A2" w:rsidRDefault="009616F3" w:rsidP="006D531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112A2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16F3" w:rsidRPr="002112A2" w:rsidRDefault="009616F3" w:rsidP="006D531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112A2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3134" w:type="dxa"/>
            <w:vMerge/>
            <w:tcBorders>
              <w:bottom w:val="single" w:sz="4" w:space="0" w:color="auto"/>
            </w:tcBorders>
            <w:vAlign w:val="center"/>
          </w:tcPr>
          <w:p w:rsidR="009616F3" w:rsidRPr="005F6BDE" w:rsidRDefault="009616F3" w:rsidP="006D5313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single" w:sz="4" w:space="0" w:color="auto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  <w:rtl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286.4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265.7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236.6</w:t>
            </w:r>
          </w:p>
        </w:tc>
        <w:tc>
          <w:tcPr>
            <w:tcW w:w="3134" w:type="dxa"/>
            <w:tcBorders>
              <w:top w:val="single" w:sz="4" w:space="0" w:color="auto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Agriculture, forestry and fishing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  <w:rtl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1,105.4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1,041.9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1,114.6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Mining, manufacturing, electricity and water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41.9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36.1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28.4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Mining and quarrying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878.5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810.4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887.3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127.5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125.5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123.4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Electricity, gas, steam and air conditioning supply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إمدادات المياة وأنشطة الصرف الصحي وإدارة</w:t>
            </w:r>
            <w:r w:rsidRPr="00CA1CB2">
              <w:rPr>
                <w:rFonts w:ascii="Arial" w:hAnsi="Arial"/>
                <w:sz w:val="16"/>
                <w:szCs w:val="16"/>
              </w:rPr>
              <w:t xml:space="preserve">   </w:t>
            </w:r>
            <w:r w:rsidRPr="00CA1CB2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57.5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69.9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75.5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الإنشاءات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547.3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567.7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601.1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 xml:space="preserve"> تجارة الجملة والتجزئة واصلاح المركبات  والدراجات النارية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1,319.9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1,410.2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1,383.9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  <w:rtl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129.7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157.1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180.1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Transportation and storage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270.3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284.7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320.7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Financial and insurance activities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436.9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441.8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443.3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Information and communication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الخدمات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1,549.6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1,566.5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1,652.5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Services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64.8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66.0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72.3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Accommodation and food service activities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379.6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398.0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409.4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Real estate activities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94.0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88.7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94.0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Professional, scientific and technical activities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40.7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43.3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54.7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Administrative and support service activities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541.5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533.0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576.4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250.8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249.8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262.2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Human health and social work activities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40.8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42.8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36.2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Arts, entertainment and recreation</w:t>
            </w:r>
          </w:p>
        </w:tc>
      </w:tr>
      <w:tr w:rsidR="009616F3" w:rsidRPr="00CA1CB2" w:rsidTr="00405392">
        <w:trPr>
          <w:trHeight w:val="312"/>
          <w:jc w:val="center"/>
        </w:trPr>
        <w:tc>
          <w:tcPr>
            <w:tcW w:w="2016" w:type="dxa"/>
            <w:tcBorders>
              <w:top w:val="nil"/>
              <w:bottom w:val="single" w:sz="4" w:space="0" w:color="auto"/>
            </w:tcBorders>
            <w:vAlign w:val="center"/>
          </w:tcPr>
          <w:p w:rsidR="009616F3" w:rsidRPr="00CA1CB2" w:rsidRDefault="009616F3" w:rsidP="006D5313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2112A2" w:rsidRDefault="009616F3" w:rsidP="009159FB">
            <w:pPr>
              <w:ind w:left="110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</w:rPr>
              <w:t>137.4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144.9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616F3" w:rsidRPr="002112A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112A2">
              <w:rPr>
                <w:rFonts w:ascii="Arial" w:hAnsi="Arial" w:cs="Arial"/>
                <w:sz w:val="16"/>
                <w:szCs w:val="16"/>
                <w:rtl/>
              </w:rPr>
              <w:t>147.3</w:t>
            </w:r>
          </w:p>
        </w:tc>
        <w:tc>
          <w:tcPr>
            <w:tcW w:w="3134" w:type="dxa"/>
            <w:tcBorders>
              <w:top w:val="nil"/>
              <w:bottom w:val="single" w:sz="4" w:space="0" w:color="auto"/>
            </w:tcBorders>
            <w:vAlign w:val="center"/>
          </w:tcPr>
          <w:p w:rsidR="009616F3" w:rsidRPr="00CA1CB2" w:rsidRDefault="009616F3" w:rsidP="006D5313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Other service activities</w:t>
            </w:r>
          </w:p>
        </w:tc>
      </w:tr>
    </w:tbl>
    <w:p w:rsidR="009616F3" w:rsidRPr="00CA1CB2" w:rsidRDefault="009616F3" w:rsidP="009616F3">
      <w:pPr>
        <w:rPr>
          <w:rtl/>
        </w:rPr>
      </w:pPr>
    </w:p>
    <w:p w:rsidR="009616F3" w:rsidRPr="00CA1CB2" w:rsidRDefault="009616F3" w:rsidP="009616F3">
      <w:pPr>
        <w:rPr>
          <w:rtl/>
        </w:rPr>
      </w:pPr>
    </w:p>
    <w:p w:rsidR="009616F3" w:rsidRPr="00CA1CB2" w:rsidRDefault="009616F3" w:rsidP="009616F3">
      <w:pPr>
        <w:rPr>
          <w:rtl/>
        </w:rPr>
      </w:pPr>
    </w:p>
    <w:p w:rsidR="009616F3" w:rsidRPr="00CA1CB2" w:rsidRDefault="009616F3" w:rsidP="009616F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A1CB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9616F3" w:rsidRPr="00CA1CB2" w:rsidRDefault="009616F3" w:rsidP="009616F3">
      <w:pPr>
        <w:bidi w:val="0"/>
        <w:rPr>
          <w:rFonts w:ascii="Simplified Arabic" w:hAnsi="Simplified Arabic"/>
          <w:b/>
          <w:bCs/>
          <w:sz w:val="18"/>
          <w:szCs w:val="18"/>
        </w:rPr>
      </w:pPr>
      <w:r w:rsidRPr="00CA1CB2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9616F3" w:rsidRPr="00CA1CB2" w:rsidRDefault="009616F3" w:rsidP="009616F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A1CB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الناتج المحلي الاجمالي في فلسطين*</w:t>
      </w:r>
      <w:r w:rsidRPr="00CA1CB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CA1CB2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CA1CB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CA1CB2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  <w:r w:rsidRPr="00CA1CB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CA1CB2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Pr="00CA1CB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9616F3" w:rsidRDefault="009616F3" w:rsidP="009616F3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CA1CB2">
        <w:rPr>
          <w:rFonts w:ascii="Arial" w:hAnsi="Arial" w:cs="Arial"/>
          <w:b/>
          <w:bCs/>
          <w:snapToGrid w:val="0"/>
          <w:sz w:val="18"/>
          <w:szCs w:val="18"/>
        </w:rPr>
        <w:t>(Cont.): GDP in Palestine* at Constant Prices by Economic Activity, 2014-2016</w:t>
      </w:r>
    </w:p>
    <w:p w:rsidR="00D92CC7" w:rsidRPr="00D92CC7" w:rsidRDefault="00D92CC7" w:rsidP="009616F3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"/>
        <w:gridCol w:w="2282"/>
        <w:gridCol w:w="852"/>
        <w:gridCol w:w="349"/>
        <w:gridCol w:w="266"/>
        <w:gridCol w:w="361"/>
        <w:gridCol w:w="993"/>
        <w:gridCol w:w="2728"/>
        <w:gridCol w:w="100"/>
      </w:tblGrid>
      <w:tr w:rsidR="009616F3" w:rsidRPr="00CA1CB2" w:rsidTr="00D92CC7">
        <w:trPr>
          <w:gridAfter w:val="1"/>
          <w:wAfter w:w="100" w:type="dxa"/>
          <w:trHeight w:val="284"/>
          <w:jc w:val="center"/>
        </w:trPr>
        <w:tc>
          <w:tcPr>
            <w:tcW w:w="375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616F3" w:rsidRPr="00CA1CB2" w:rsidRDefault="009616F3" w:rsidP="006D5313">
            <w:pPr>
              <w:rPr>
                <w:sz w:val="16"/>
                <w:szCs w:val="16"/>
              </w:rPr>
            </w:pPr>
            <w:r w:rsidRPr="00CA1CB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616F3" w:rsidRPr="00CA1CB2" w:rsidRDefault="009616F3" w:rsidP="006D5313">
            <w:pPr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CA1CB2">
              <w:rPr>
                <w:rFonts w:ascii="Arial" w:hAnsi="Arial"/>
                <w:snapToGrid w:val="0"/>
                <w:sz w:val="16"/>
                <w:szCs w:val="16"/>
              </w:rPr>
              <w:t xml:space="preserve">Value in USD Million    </w:t>
            </w:r>
          </w:p>
        </w:tc>
      </w:tr>
      <w:tr w:rsidR="009616F3" w:rsidRPr="00CA1CB2" w:rsidTr="00D92CC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84"/>
          <w:jc w:val="center"/>
        </w:trPr>
        <w:tc>
          <w:tcPr>
            <w:tcW w:w="2282" w:type="dxa"/>
            <w:vMerge w:val="restart"/>
            <w:tcBorders>
              <w:top w:val="single" w:sz="4" w:space="0" w:color="auto"/>
            </w:tcBorders>
            <w:vAlign w:val="center"/>
          </w:tcPr>
          <w:p w:rsidR="009616F3" w:rsidRPr="00CA1CB2" w:rsidRDefault="009616F3" w:rsidP="006D531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A1CB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616F3" w:rsidRPr="00CA1CB2" w:rsidRDefault="009616F3" w:rsidP="006D5313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A1CB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9616F3" w:rsidRPr="00CA1CB2" w:rsidRDefault="009616F3" w:rsidP="006D5313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A1CB2">
              <w:rPr>
                <w:rFonts w:ascii="Arial" w:hAnsi="Arial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28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616F3" w:rsidRPr="00CA1CB2" w:rsidRDefault="009616F3" w:rsidP="006D5313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1CB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9616F3" w:rsidRPr="00CA1CB2" w:rsidTr="00D92CC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84"/>
          <w:jc w:val="center"/>
        </w:trPr>
        <w:tc>
          <w:tcPr>
            <w:tcW w:w="2282" w:type="dxa"/>
            <w:vMerge/>
            <w:vAlign w:val="center"/>
          </w:tcPr>
          <w:p w:rsidR="009616F3" w:rsidRPr="00CA1CB2" w:rsidRDefault="009616F3" w:rsidP="006D531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</w:tcBorders>
            <w:vAlign w:val="center"/>
          </w:tcPr>
          <w:p w:rsidR="009616F3" w:rsidRPr="00CA1CB2" w:rsidRDefault="009616F3" w:rsidP="006D531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976" w:type="dxa"/>
            <w:gridSpan w:val="3"/>
            <w:tcBorders>
              <w:left w:val="nil"/>
            </w:tcBorders>
            <w:vAlign w:val="center"/>
          </w:tcPr>
          <w:p w:rsidR="009616F3" w:rsidRPr="00CA1CB2" w:rsidRDefault="009616F3" w:rsidP="006D531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9616F3" w:rsidRPr="00CA1CB2" w:rsidRDefault="009616F3" w:rsidP="006D531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2828" w:type="dxa"/>
            <w:gridSpan w:val="2"/>
            <w:vMerge/>
            <w:vAlign w:val="center"/>
          </w:tcPr>
          <w:p w:rsidR="009616F3" w:rsidRPr="00CA1CB2" w:rsidRDefault="009616F3" w:rsidP="006D5313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9616F3" w:rsidRPr="00CA1CB2" w:rsidTr="00D92CC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84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36578B">
            <w:pPr>
              <w:ind w:left="2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971.4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987.9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CA1CB2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CA1CB2">
              <w:rPr>
                <w:rFonts w:ascii="Arial" w:hAnsi="Arial" w:cs="Arial"/>
                <w:sz w:val="16"/>
                <w:szCs w:val="16"/>
                <w:rtl/>
              </w:rPr>
              <w:t>034.1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Public administration and defense</w:t>
            </w:r>
          </w:p>
        </w:tc>
      </w:tr>
      <w:tr w:rsidR="009616F3" w:rsidRPr="00CA1CB2" w:rsidTr="00D92CC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84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36578B">
            <w:pPr>
              <w:ind w:left="2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4</w:t>
            </w:r>
            <w:r w:rsidRPr="00CA1CB2"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Households with employed persons</w:t>
            </w:r>
          </w:p>
        </w:tc>
      </w:tr>
      <w:tr w:rsidR="009616F3" w:rsidRPr="00CA1CB2" w:rsidTr="00D92CC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84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 xml:space="preserve">خدمات الوساطة المالية المقاسة بصورة غير </w:t>
            </w:r>
            <w:r w:rsidRPr="00CA1CB2">
              <w:rPr>
                <w:rFonts w:ascii="Arial" w:hAnsi="Arial"/>
                <w:sz w:val="16"/>
                <w:szCs w:val="16"/>
              </w:rPr>
              <w:t xml:space="preserve"> </w:t>
            </w:r>
            <w:r w:rsidRPr="00CA1CB2">
              <w:rPr>
                <w:rFonts w:ascii="Arial" w:hAnsi="Arial" w:hint="cs"/>
                <w:sz w:val="16"/>
                <w:szCs w:val="16"/>
                <w:rtl/>
              </w:rPr>
              <w:t>مباشرة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36578B">
            <w:pPr>
              <w:ind w:left="2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-174.8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176.1</w:t>
            </w:r>
            <w:r w:rsidRPr="00CA1CB2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200.5</w:t>
            </w:r>
            <w:r w:rsidRPr="00CA1CB2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ind w:right="-27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FISIM</w:t>
            </w:r>
          </w:p>
        </w:tc>
      </w:tr>
      <w:tr w:rsidR="009616F3" w:rsidRPr="00CA1CB2" w:rsidTr="00D92CC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84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36578B">
            <w:pPr>
              <w:ind w:left="2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431.9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485.5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542.9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9616F3" w:rsidRPr="00CA1CB2" w:rsidTr="00D92CC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84"/>
          <w:jc w:val="center"/>
        </w:trPr>
        <w:tc>
          <w:tcPr>
            <w:tcW w:w="2282" w:type="dxa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36578B">
            <w:pPr>
              <w:ind w:left="23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585.4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682.2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  <w:rtl/>
              </w:rPr>
              <w:t>723.7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9616F3" w:rsidRPr="00CA1CB2" w:rsidRDefault="009616F3" w:rsidP="006D531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A1CB2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9616F3" w:rsidRPr="00CA1CB2" w:rsidTr="00D92CC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84"/>
          <w:jc w:val="center"/>
        </w:trPr>
        <w:tc>
          <w:tcPr>
            <w:tcW w:w="2282" w:type="dxa"/>
            <w:tcBorders>
              <w:top w:val="nil"/>
              <w:bottom w:val="single" w:sz="4" w:space="0" w:color="auto"/>
            </w:tcBorders>
            <w:vAlign w:val="center"/>
          </w:tcPr>
          <w:p w:rsidR="009616F3" w:rsidRPr="00CA1CB2" w:rsidRDefault="009616F3" w:rsidP="006D531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CA1CB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الناتج المحلي الإجمالي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CA1CB2" w:rsidRDefault="009616F3" w:rsidP="0036578B">
            <w:pPr>
              <w:ind w:left="23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1CB2">
              <w:rPr>
                <w:rFonts w:ascii="Arial" w:hAnsi="Arial" w:cs="Arial"/>
                <w:b/>
                <w:bCs/>
                <w:sz w:val="16"/>
                <w:szCs w:val="16"/>
              </w:rPr>
              <w:t>7,463.4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1CB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</w:t>
            </w:r>
            <w:r w:rsidRPr="00CA1CB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CA1CB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719.3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616F3" w:rsidRPr="00CA1CB2" w:rsidRDefault="009616F3" w:rsidP="006D5313">
            <w:pPr>
              <w:ind w:left="144"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A1CB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</w:t>
            </w:r>
            <w:r w:rsidRPr="00CA1CB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CA1CB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037</w:t>
            </w:r>
            <w:r w:rsidRPr="00CA1CB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.0</w:t>
            </w:r>
          </w:p>
        </w:tc>
        <w:tc>
          <w:tcPr>
            <w:tcW w:w="282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616F3" w:rsidRPr="00CA1CB2" w:rsidRDefault="009616F3" w:rsidP="006D531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1CB2">
              <w:rPr>
                <w:rFonts w:ascii="Arial" w:hAnsi="Arial" w:cs="Arial"/>
                <w:b/>
                <w:bCs/>
                <w:sz w:val="16"/>
                <w:szCs w:val="16"/>
              </w:rPr>
              <w:t>Gross Domestic Product</w:t>
            </w:r>
          </w:p>
        </w:tc>
      </w:tr>
      <w:tr w:rsidR="009616F3" w:rsidRPr="00CA1CB2" w:rsidTr="00D92CC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284"/>
          <w:jc w:val="center"/>
        </w:trPr>
        <w:tc>
          <w:tcPr>
            <w:tcW w:w="37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6D531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 xml:space="preserve"> * </w:t>
            </w:r>
            <w:r w:rsidRPr="00CA1CB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البيانات لا تشمل ذلك الجزء من محافظة القدس والذي ضمته </w:t>
            </w:r>
            <w:r w:rsidRPr="00CA1CB2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إسرائيل</w:t>
            </w:r>
            <w:r w:rsidRPr="00CA1CB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عنوة بعيد احتلالها للضفة الغربية  في عام 1967.</w:t>
            </w:r>
          </w:p>
          <w:p w:rsidR="009616F3" w:rsidRPr="00CA1CB2" w:rsidRDefault="009616F3" w:rsidP="006D531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6D5313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  <w:r w:rsidRPr="00CA1CB2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CA1CB2">
              <w:rPr>
                <w:rFonts w:ascii="Arial" w:hAnsi="Arial" w:cs="Arial"/>
                <w:noProof w:val="0"/>
                <w:sz w:val="16"/>
                <w:szCs w:val="16"/>
              </w:rPr>
              <w:t xml:space="preserve">*Data doesn’t include those </w:t>
            </w:r>
            <w:r w:rsidRPr="00CA1CB2">
              <w:rPr>
                <w:rFonts w:ascii="Arial" w:hAnsi="Arial" w:cs="Arial"/>
                <w:sz w:val="16"/>
                <w:szCs w:val="16"/>
              </w:rPr>
              <w:t>parts of Jerusalem which was annexed forcefully by Israel following its occupation of the West Bank in 1967</w:t>
            </w:r>
            <w:r w:rsidRPr="00CA1CB2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9616F3" w:rsidRPr="00CA1CB2" w:rsidRDefault="009616F3" w:rsidP="006D5313">
            <w:pPr>
              <w:bidi w:val="0"/>
              <w:ind w:right="176"/>
              <w:rPr>
                <w:rFonts w:ascii="Arial" w:hAnsi="Arial"/>
                <w:sz w:val="16"/>
                <w:szCs w:val="16"/>
              </w:rPr>
            </w:pPr>
          </w:p>
        </w:tc>
      </w:tr>
      <w:tr w:rsidR="009616F3" w:rsidRPr="00CA1CB2" w:rsidTr="00D92CC7">
        <w:trPr>
          <w:gridBefore w:val="1"/>
          <w:wBefore w:w="7" w:type="dxa"/>
          <w:trHeight w:val="284"/>
          <w:jc w:val="center"/>
        </w:trPr>
        <w:tc>
          <w:tcPr>
            <w:tcW w:w="37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6D5313">
            <w:pPr>
              <w:rPr>
                <w:rFonts w:ascii="Arial" w:hAnsi="Arial"/>
                <w:sz w:val="16"/>
                <w:szCs w:val="16"/>
                <w:rtl/>
              </w:rPr>
            </w:pPr>
            <w:r w:rsidRPr="00CA1CB2">
              <w:rPr>
                <w:rFonts w:ascii="Arial" w:hAnsi="Arial" w:hint="cs"/>
                <w:sz w:val="16"/>
                <w:szCs w:val="16"/>
                <w:rtl/>
              </w:rPr>
              <w:t xml:space="preserve">ملاحظة: 2004 هي سنة الاساس للفترة 2014-2016                                                        </w:t>
            </w:r>
          </w:p>
        </w:tc>
        <w:tc>
          <w:tcPr>
            <w:tcW w:w="41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6F3" w:rsidRPr="00CA1CB2" w:rsidRDefault="009616F3" w:rsidP="006D5313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A1CB2">
              <w:rPr>
                <w:rFonts w:ascii="Arial" w:hAnsi="Arial"/>
                <w:snapToGrid w:val="0"/>
                <w:sz w:val="16"/>
                <w:szCs w:val="16"/>
              </w:rPr>
              <w:t>Note: 2004 is the base year for period 2014-2016</w:t>
            </w:r>
          </w:p>
        </w:tc>
      </w:tr>
    </w:tbl>
    <w:p w:rsidR="00D92CC7" w:rsidRPr="00D92CC7" w:rsidRDefault="00D92CC7" w:rsidP="005B1D97">
      <w:pPr>
        <w:jc w:val="center"/>
        <w:rPr>
          <w:rFonts w:ascii="Simplified Arabic" w:hAnsi="Simplified Arabic"/>
          <w:b/>
          <w:bCs/>
          <w:color w:val="000000" w:themeColor="text1"/>
          <w:sz w:val="14"/>
          <w:szCs w:val="14"/>
          <w:rtl/>
        </w:rPr>
      </w:pPr>
    </w:p>
    <w:p w:rsidR="00D92CC7" w:rsidRPr="00D92CC7" w:rsidRDefault="00D92CC7" w:rsidP="005B1D97">
      <w:pPr>
        <w:jc w:val="center"/>
        <w:rPr>
          <w:rFonts w:ascii="Simplified Arabic" w:hAnsi="Simplified Arabic"/>
          <w:b/>
          <w:bCs/>
          <w:color w:val="000000" w:themeColor="text1"/>
          <w:sz w:val="10"/>
          <w:szCs w:val="10"/>
          <w:rtl/>
        </w:rPr>
      </w:pPr>
    </w:p>
    <w:p w:rsidR="00AC3C70" w:rsidRPr="005F6BDE" w:rsidRDefault="00AC3C70" w:rsidP="005B1D9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نصيب الفرد من الناتج المحلي الاجمالي والدخل القومي الاجمالي والدخل المتاح الاجمالي </w:t>
      </w:r>
      <w:r w:rsidR="00FC5D2B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حسب المنطقة*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بالأسعار الثابتة</w:t>
      </w:r>
      <w:r w:rsidR="00FC5D2B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،</w:t>
      </w:r>
      <w:r w:rsidR="00F65B2C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8221D6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F65B2C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5B1D97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AC3C70" w:rsidRPr="005F6BDE" w:rsidRDefault="00AC3C70" w:rsidP="008221D6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GDP, GNI and GDI Per Capita </w:t>
      </w:r>
      <w:r w:rsidR="00FC5D2B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by </w:t>
      </w:r>
      <w:r w:rsidR="0097143C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Region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* at Constant Prices,</w:t>
      </w:r>
      <w:r w:rsidR="00541791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8221D6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2014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8221D6" w:rsidRPr="005F6BDE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  <w:lang w:val="en-GB"/>
        </w:rPr>
        <w:t>2016</w:t>
      </w:r>
    </w:p>
    <w:p w:rsidR="00AC3C70" w:rsidRPr="005F6BDE" w:rsidRDefault="00AC3C70" w:rsidP="00AC3C70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992"/>
        <w:gridCol w:w="496"/>
        <w:gridCol w:w="213"/>
        <w:gridCol w:w="283"/>
        <w:gridCol w:w="993"/>
        <w:gridCol w:w="2552"/>
      </w:tblGrid>
      <w:tr w:rsidR="00AC3C70" w:rsidRPr="005F6BDE" w:rsidTr="00D92CC7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AC3C70" w:rsidRPr="005F6BDE" w:rsidRDefault="00AC3C70" w:rsidP="00AC3C70">
            <w:pPr>
              <w:rPr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القيمة بالدولار </w:t>
            </w:r>
            <w:r w:rsidR="0097143C" w:rsidRPr="005F6BDE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ال</w:t>
            </w:r>
            <w:r w:rsidRPr="005F6BDE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أمريكي               </w:t>
            </w:r>
            <w:r w:rsidR="00FC5D2B" w:rsidRPr="005F6BDE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F6BDE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C3C70" w:rsidRPr="005F6BDE" w:rsidRDefault="00AC3C70" w:rsidP="002B07A0">
            <w:pPr>
              <w:jc w:val="right"/>
              <w:rPr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Value </w:t>
            </w:r>
            <w:r w:rsidR="002B07A0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n </w:t>
            </w:r>
            <w:r w:rsidR="0079349F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USD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AC3C70" w:rsidRPr="005F6BDE" w:rsidTr="00D92CC7">
        <w:trPr>
          <w:trHeight w:val="284"/>
          <w:jc w:val="center"/>
        </w:trPr>
        <w:tc>
          <w:tcPr>
            <w:tcW w:w="2409" w:type="dxa"/>
            <w:vMerge w:val="restart"/>
            <w:vAlign w:val="center"/>
          </w:tcPr>
          <w:p w:rsidR="00AC3C70" w:rsidRPr="005F6BDE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AC3C70" w:rsidRPr="005F6BDE" w:rsidRDefault="00AC3C70" w:rsidP="00AC3C70">
            <w:pPr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489" w:type="dxa"/>
            <w:gridSpan w:val="3"/>
            <w:tcBorders>
              <w:left w:val="nil"/>
            </w:tcBorders>
            <w:vAlign w:val="center"/>
          </w:tcPr>
          <w:p w:rsidR="00AC3C70" w:rsidRPr="005F6BDE" w:rsidRDefault="00AC3C70" w:rsidP="00AC3C70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552" w:type="dxa"/>
            <w:vMerge w:val="restart"/>
            <w:vAlign w:val="center"/>
          </w:tcPr>
          <w:p w:rsidR="00AC3C70" w:rsidRPr="005F6BDE" w:rsidRDefault="00AC3C70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Indicator and Region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8221D6" w:rsidRPr="005F6BDE" w:rsidRDefault="008221D6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221D6" w:rsidRPr="005F6BDE" w:rsidRDefault="008221D6" w:rsidP="008A5F3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8221D6" w:rsidRPr="005F6BDE" w:rsidRDefault="008221D6" w:rsidP="008A5F3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221D6" w:rsidRPr="005F6BDE" w:rsidRDefault="008221D6" w:rsidP="00AC3C7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8221D6" w:rsidRPr="005F6BDE" w:rsidRDefault="008221D6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نصيب الفرد من الناتج المحلي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pStyle w:val="Caption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pStyle w:val="Caption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8221D6" w:rsidP="0022311F">
            <w:pPr>
              <w:pStyle w:val="Caption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GDP Per Capita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1,737.4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5B1D97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1,744.5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5B1D97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1,765.9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2,269.3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5B1D97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2,267.2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5B1D97" w:rsidP="0070258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2,278.9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971.1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5B1D97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996.3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5B1D97" w:rsidP="0070258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1,037.7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نصيب الفرد من </w:t>
            </w: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الدخل القومي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8221D6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GNI Per Capita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1,899.0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5B1D97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1,930.9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5B1D97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1,917.0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2,539.3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5B1D97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296636"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581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5B1D97" w:rsidP="0070258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2,518.0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976.4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5B1D97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1,000.3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5B1D97" w:rsidP="0070258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1,064.0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نصيب الفرد من </w:t>
            </w: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الدخل المتاح 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8221D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8221D6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GDI Per Capita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29663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2,08</w:t>
            </w:r>
            <w:r w:rsidR="00296636"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="00296636"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5B1D97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2,127.6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5B1D97" w:rsidP="0070258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2,216.4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221D6" w:rsidRPr="005F6BDE" w:rsidRDefault="008221D6" w:rsidP="002966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2,7</w:t>
            </w:r>
            <w:r w:rsidR="00296636"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296636"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5B1D97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2,774.0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221D6" w:rsidRPr="005F6BDE" w:rsidRDefault="005B1D97" w:rsidP="0070258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2,811.1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221D6" w:rsidRPr="005F6BDE" w:rsidRDefault="008221D6" w:rsidP="00AC3C70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:rsidR="008221D6" w:rsidRPr="005F6BDE" w:rsidRDefault="008221D6" w:rsidP="00AC3C70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221D6" w:rsidRPr="005F6BDE" w:rsidRDefault="008221D6" w:rsidP="0029663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1,1</w:t>
            </w:r>
            <w:r w:rsidR="00296636"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68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296636"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21D6" w:rsidRPr="005F6BDE" w:rsidRDefault="005B1D97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1,202.3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221D6" w:rsidRPr="005F6BDE" w:rsidRDefault="005B1D97" w:rsidP="0070258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1,372.0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8221D6" w:rsidRPr="005F6BDE" w:rsidRDefault="008221D6" w:rsidP="00AC3C70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21D6" w:rsidRPr="005F6BDE" w:rsidRDefault="008221D6" w:rsidP="002C63BA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5F6BDE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البيانات لا تشمل ذلك الجزء من محافظة القدس والذي ضمته </w:t>
            </w:r>
            <w:r w:rsidR="002B07A0" w:rsidRPr="005F6BDE">
              <w:rPr>
                <w:rFonts w:ascii="Simplified Arabic" w:hAnsi="Simplified Arabic" w:hint="cs"/>
                <w:noProof w:val="0"/>
                <w:color w:val="000000" w:themeColor="text1"/>
                <w:sz w:val="16"/>
                <w:szCs w:val="16"/>
                <w:rtl/>
              </w:rPr>
              <w:t>إسرائيل</w:t>
            </w:r>
            <w:r w:rsidRPr="005F6BDE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عنوة بعيد احتلالها للضفة الغربية  في عام 1967.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21D6" w:rsidRPr="005F6BDE" w:rsidRDefault="008221D6" w:rsidP="005F4643">
            <w:pPr>
              <w:tabs>
                <w:tab w:val="right" w:pos="-126"/>
              </w:tabs>
              <w:ind w:left="-126" w:hanging="126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5F6BD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*Data doesn’t include those 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parts of Jerusalem which was annexed forcefully by Israel following its occupation of the West Bank in 1967</w:t>
            </w:r>
            <w:r w:rsidRPr="005F6BD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  <w:p w:rsidR="008221D6" w:rsidRPr="005F6BDE" w:rsidRDefault="008221D6" w:rsidP="002C63BA">
            <w:pPr>
              <w:bidi w:val="0"/>
              <w:ind w:right="176"/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8221D6" w:rsidRPr="005F6BDE" w:rsidTr="00D92CC7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8221D6" w:rsidP="005B1D97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ملاحظة: 2004 هي سنة الاساس للفترة 201</w:t>
            </w:r>
            <w:r w:rsidR="005B1D97"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4</w:t>
            </w: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-201</w:t>
            </w:r>
            <w:r w:rsidR="005B1D97"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6</w:t>
            </w: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21D6" w:rsidRPr="005F6BDE" w:rsidRDefault="008221D6" w:rsidP="005B1D97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Note: 2004 is the base year for period 201</w:t>
            </w:r>
            <w:r w:rsidR="005B1D97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4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-201</w:t>
            </w:r>
            <w:r w:rsidR="005B1D97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6</w:t>
            </w:r>
          </w:p>
        </w:tc>
      </w:tr>
    </w:tbl>
    <w:p w:rsidR="00711A08" w:rsidRPr="005F6BDE" w:rsidRDefault="00711A08" w:rsidP="007A3B36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متغيرات الحسابات القومية الرئيسية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E3A2A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* بالأسعار الثابتة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حسب المنطقة، </w:t>
      </w:r>
      <w:r w:rsidR="007A3B36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7A3B36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711A08" w:rsidRPr="005F6BDE" w:rsidRDefault="00711A08" w:rsidP="00D92CC7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Major National Accounts Variables </w:t>
      </w:r>
      <w:r w:rsidR="00165A81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i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n </w:t>
      </w:r>
      <w:r w:rsidR="00107622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* at Constant Prices</w:t>
      </w:r>
      <w:r w:rsidR="00D92CC7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by</w:t>
      </w:r>
      <w:r w:rsidR="00D92CC7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                 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Region, </w:t>
      </w:r>
      <w:r w:rsidR="007A3B36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2014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7A3B36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</w:p>
    <w:p w:rsidR="00711A08" w:rsidRPr="005F6BDE" w:rsidRDefault="00711A08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8"/>
        <w:gridCol w:w="883"/>
        <w:gridCol w:w="375"/>
        <w:gridCol w:w="415"/>
        <w:gridCol w:w="94"/>
        <w:gridCol w:w="981"/>
        <w:gridCol w:w="3112"/>
      </w:tblGrid>
      <w:tr w:rsidR="00D86421" w:rsidRPr="005F6BDE" w:rsidTr="003446B7">
        <w:trPr>
          <w:trHeight w:val="255"/>
          <w:jc w:val="center"/>
        </w:trPr>
        <w:tc>
          <w:tcPr>
            <w:tcW w:w="375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86421" w:rsidRPr="005F6BDE" w:rsidRDefault="00D86421" w:rsidP="00D86421">
            <w:pPr>
              <w:rPr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86421" w:rsidRPr="005F6BDE" w:rsidRDefault="00D86421" w:rsidP="009B6BE4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Value </w:t>
            </w:r>
            <w:r w:rsidR="009B6BE4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n </w:t>
            </w:r>
            <w:r w:rsidR="0079349F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USD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 Million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D86421" w:rsidRPr="005F6BDE" w:rsidTr="00763ACC">
        <w:trPr>
          <w:trHeight w:val="255"/>
          <w:jc w:val="center"/>
        </w:trPr>
        <w:tc>
          <w:tcPr>
            <w:tcW w:w="2078" w:type="dxa"/>
            <w:vMerge w:val="restart"/>
            <w:vAlign w:val="center"/>
          </w:tcPr>
          <w:p w:rsidR="00D86421" w:rsidRPr="005F6BDE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8" w:type="dxa"/>
            <w:gridSpan w:val="2"/>
            <w:tcBorders>
              <w:right w:val="nil"/>
            </w:tcBorders>
            <w:vAlign w:val="center"/>
          </w:tcPr>
          <w:p w:rsidR="00D86421" w:rsidRPr="005F6BDE" w:rsidRDefault="00D86421" w:rsidP="00DF75BB">
            <w:pPr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490" w:type="dxa"/>
            <w:gridSpan w:val="3"/>
            <w:tcBorders>
              <w:left w:val="nil"/>
            </w:tcBorders>
            <w:vAlign w:val="center"/>
          </w:tcPr>
          <w:p w:rsidR="00D86421" w:rsidRPr="005F6BDE" w:rsidRDefault="00D86421" w:rsidP="00DF75BB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112" w:type="dxa"/>
            <w:vMerge w:val="restart"/>
            <w:vAlign w:val="center"/>
          </w:tcPr>
          <w:p w:rsidR="00D86421" w:rsidRPr="005F6BDE" w:rsidRDefault="00D86421" w:rsidP="00AC3C70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Indicator and Region</w:t>
            </w:r>
          </w:p>
        </w:tc>
      </w:tr>
      <w:tr w:rsidR="007A3B36" w:rsidRPr="005F6BDE" w:rsidTr="00763ACC">
        <w:trPr>
          <w:trHeight w:val="255"/>
          <w:jc w:val="center"/>
        </w:trPr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7A3B36" w:rsidRPr="005F6BDE" w:rsidRDefault="007A3B36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7A3B36" w:rsidRPr="005F6BDE" w:rsidRDefault="007A3B36" w:rsidP="008A5F3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84" w:type="dxa"/>
            <w:gridSpan w:val="3"/>
            <w:tcBorders>
              <w:bottom w:val="single" w:sz="4" w:space="0" w:color="auto"/>
            </w:tcBorders>
            <w:vAlign w:val="center"/>
          </w:tcPr>
          <w:p w:rsidR="007A3B36" w:rsidRPr="005F6BDE" w:rsidRDefault="007A3B36" w:rsidP="008A5F3A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7A3B36" w:rsidRPr="005F6BDE" w:rsidRDefault="007A3B36" w:rsidP="006827DF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3112" w:type="dxa"/>
            <w:vMerge/>
            <w:tcBorders>
              <w:bottom w:val="single" w:sz="4" w:space="0" w:color="auto"/>
            </w:tcBorders>
            <w:vAlign w:val="center"/>
          </w:tcPr>
          <w:p w:rsidR="007A3B36" w:rsidRPr="005F6BDE" w:rsidRDefault="007A3B36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bottom w:val="nil"/>
            </w:tcBorders>
            <w:vAlign w:val="center"/>
          </w:tcPr>
          <w:p w:rsidR="007A3B36" w:rsidRPr="005F6BDE" w:rsidRDefault="007A3B36" w:rsidP="004845E5">
            <w:pPr>
              <w:jc w:val="lowKashida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الناتج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المحلي الاجمالي </w:t>
            </w:r>
          </w:p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rPr>
                <w:color w:val="000000" w:themeColor="text1"/>
                <w:rtl/>
                <w:lang w:eastAsia="ar-SA"/>
              </w:rPr>
            </w:pPr>
          </w:p>
          <w:p w:rsidR="007A3B36" w:rsidRPr="005F6BDE" w:rsidRDefault="007A3B36" w:rsidP="008A5F3A">
            <w:pPr>
              <w:rPr>
                <w:color w:val="000000" w:themeColor="text1"/>
                <w:rtl/>
                <w:lang w:eastAsia="ar-SA"/>
              </w:rPr>
            </w:pPr>
          </w:p>
          <w:p w:rsidR="007A3B36" w:rsidRPr="005F6BDE" w:rsidRDefault="007A3B36" w:rsidP="008A5F3A">
            <w:pPr>
              <w:rPr>
                <w:color w:val="000000" w:themeColor="text1"/>
                <w:rtl/>
                <w:lang w:eastAsia="ar-SA"/>
              </w:rPr>
            </w:pPr>
          </w:p>
          <w:p w:rsidR="007A3B36" w:rsidRPr="005F6BDE" w:rsidRDefault="007A3B36" w:rsidP="008A5F3A">
            <w:pPr>
              <w:rPr>
                <w:color w:val="000000" w:themeColor="text1"/>
                <w:lang w:eastAsia="ar-SA"/>
              </w:rPr>
            </w:pPr>
          </w:p>
        </w:tc>
        <w:tc>
          <w:tcPr>
            <w:tcW w:w="8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rPr>
                <w:color w:val="000000" w:themeColor="text1"/>
                <w:lang w:eastAsia="ar-SA"/>
              </w:rPr>
            </w:pPr>
          </w:p>
        </w:tc>
        <w:tc>
          <w:tcPr>
            <w:tcW w:w="981" w:type="dxa"/>
            <w:tcBorders>
              <w:left w:val="nil"/>
              <w:bottom w:val="nil"/>
            </w:tcBorders>
            <w:vAlign w:val="center"/>
          </w:tcPr>
          <w:p w:rsidR="007A3B36" w:rsidRPr="005F6BDE" w:rsidRDefault="007A3B36" w:rsidP="00F855F7">
            <w:pPr>
              <w:rPr>
                <w:color w:val="000000" w:themeColor="text1"/>
                <w:lang w:eastAsia="ar-SA"/>
              </w:rPr>
            </w:pPr>
          </w:p>
        </w:tc>
        <w:tc>
          <w:tcPr>
            <w:tcW w:w="3112" w:type="dxa"/>
            <w:tcBorders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Gross Domestic Product (GDP)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7,463.4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7,719.3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8,037.0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5,754.3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5,906.1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6,084.9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1,709.1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1,813.2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1,952.1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jc w:val="lowKashida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صافي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الدخل من الخارج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A3B36" w:rsidP="00F855F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Income vis-à-vis non-residents, net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694.0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824.9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688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684.7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817.6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638.5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9.3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7.3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49.5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jc w:val="lowKashida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صافي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تعويضات العاملين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A3B36" w:rsidP="00F855F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Compensation of employees, net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674.8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795.2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687.5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670.1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792.5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656.6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30.9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jc w:val="lowKashida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صافي دخل الملكية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A3B36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Property income, net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19.2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29.7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14.6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F855F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-18.1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4.6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4.6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F855F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18.6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jc w:val="lowKashida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الدخل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القومي الاجمالي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A3B36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Gross National Income (GNI)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8,157.4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8,544.2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8,725.0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6,439.0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6,723.7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3679F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6,723.4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1,718.4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1,820.5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3679F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2,001.6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A3B36" w:rsidRPr="005F6BDE" w:rsidTr="0033709C">
        <w:trPr>
          <w:trHeight w:hRule="exact" w:val="429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D86421">
            <w:pPr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صافي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التحويلات من الخارج</w:t>
            </w:r>
            <w:r w:rsidR="00433024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*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A3B36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A3B36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433024" w:rsidRDefault="007A3B36" w:rsidP="004845E5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Current transfers vis-à-vis non-residents, net</w:t>
            </w:r>
            <w:r w:rsidR="00433024"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*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803.5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870.4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57697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1,362.7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465.1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502.7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  <w:vAlign w:val="center"/>
          </w:tcPr>
          <w:p w:rsidR="007A3B36" w:rsidRPr="005F6BDE" w:rsidRDefault="00763ACC" w:rsidP="003679F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782.9</w:t>
            </w:r>
          </w:p>
        </w:tc>
        <w:tc>
          <w:tcPr>
            <w:tcW w:w="3112" w:type="dxa"/>
            <w:tcBorders>
              <w:top w:val="nil"/>
              <w:bottom w:val="nil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A3B36" w:rsidRPr="005F6BDE" w:rsidTr="00433024">
        <w:trPr>
          <w:trHeight w:hRule="exact" w:val="284"/>
          <w:jc w:val="center"/>
        </w:trPr>
        <w:tc>
          <w:tcPr>
            <w:tcW w:w="2078" w:type="dxa"/>
            <w:tcBorders>
              <w:top w:val="nil"/>
              <w:bottom w:val="single" w:sz="4" w:space="0" w:color="auto"/>
            </w:tcBorders>
            <w:vAlign w:val="center"/>
          </w:tcPr>
          <w:p w:rsidR="007A3B36" w:rsidRPr="005F6BDE" w:rsidRDefault="007A3B36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338.4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3B36" w:rsidRPr="005F6BDE" w:rsidRDefault="00763ACC" w:rsidP="008A5F3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367.7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A3B36" w:rsidRPr="005F6BDE" w:rsidRDefault="00763ACC" w:rsidP="003679F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579.8</w:t>
            </w:r>
          </w:p>
        </w:tc>
        <w:tc>
          <w:tcPr>
            <w:tcW w:w="3112" w:type="dxa"/>
            <w:tcBorders>
              <w:top w:val="nil"/>
              <w:bottom w:val="single" w:sz="4" w:space="0" w:color="auto"/>
            </w:tcBorders>
            <w:vAlign w:val="center"/>
          </w:tcPr>
          <w:p w:rsidR="007A3B36" w:rsidRPr="005F6BDE" w:rsidRDefault="007A3B36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</w:tbl>
    <w:p w:rsidR="00433024" w:rsidRPr="00433024" w:rsidRDefault="00433024">
      <w:pPr>
        <w:rPr>
          <w:rFonts w:hint="cs"/>
          <w:sz w:val="6"/>
          <w:szCs w:val="2"/>
        </w:rPr>
      </w:pPr>
    </w:p>
    <w:tbl>
      <w:tblPr>
        <w:bidiVisual/>
        <w:tblW w:w="7938" w:type="dxa"/>
        <w:jc w:val="center"/>
        <w:tblBorders>
          <w:insideH w:val="single" w:sz="4" w:space="0" w:color="auto"/>
        </w:tblBorders>
        <w:tblLook w:val="04A0"/>
      </w:tblPr>
      <w:tblGrid>
        <w:gridCol w:w="3686"/>
        <w:gridCol w:w="4252"/>
      </w:tblGrid>
      <w:tr w:rsidR="00433024" w:rsidRPr="005F6BDE" w:rsidTr="00433024">
        <w:trPr>
          <w:trHeight w:hRule="exact" w:val="400"/>
          <w:jc w:val="center"/>
        </w:trPr>
        <w:tc>
          <w:tcPr>
            <w:tcW w:w="3686" w:type="dxa"/>
            <w:vAlign w:val="center"/>
          </w:tcPr>
          <w:p w:rsidR="00433024" w:rsidRPr="00433024" w:rsidRDefault="00433024" w:rsidP="00433024">
            <w:pPr>
              <w:pStyle w:val="ListParagraph"/>
              <w:bidi w:val="0"/>
              <w:jc w:val="right"/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*بيانات منقحة</w:t>
            </w:r>
          </w:p>
        </w:tc>
        <w:tc>
          <w:tcPr>
            <w:tcW w:w="4252" w:type="dxa"/>
            <w:vAlign w:val="center"/>
          </w:tcPr>
          <w:p w:rsidR="00433024" w:rsidRPr="005F6BDE" w:rsidRDefault="00433024" w:rsidP="004845E5">
            <w:pPr>
              <w:bidi w:val="0"/>
              <w:ind w:right="176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*Revised data</w:t>
            </w:r>
          </w:p>
        </w:tc>
      </w:tr>
    </w:tbl>
    <w:p w:rsidR="00C35BAB" w:rsidRPr="00433024" w:rsidRDefault="00C35BAB" w:rsidP="00433024">
      <w:pPr>
        <w:rPr>
          <w:rFonts w:ascii="Arial" w:hAnsi="Arial" w:cs="Arial"/>
          <w:color w:val="000000" w:themeColor="text1"/>
          <w:rtl/>
        </w:rPr>
      </w:pPr>
    </w:p>
    <w:p w:rsidR="000713E5" w:rsidRPr="005F6BDE" w:rsidRDefault="000713E5" w:rsidP="00C0062A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C35BAB" w:rsidRDefault="00C35BAB" w:rsidP="00C0062A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433024" w:rsidRDefault="00433024" w:rsidP="00352B8A">
      <w:pPr>
        <w:jc w:val="center"/>
        <w:rPr>
          <w:rFonts w:ascii="Arial" w:hAnsi="Arial" w:hint="cs"/>
          <w:b/>
          <w:bCs/>
          <w:snapToGrid w:val="0"/>
          <w:color w:val="000000" w:themeColor="text1"/>
          <w:sz w:val="18"/>
          <w:szCs w:val="18"/>
          <w:rtl/>
        </w:rPr>
      </w:pPr>
    </w:p>
    <w:p w:rsidR="00433024" w:rsidRDefault="00433024" w:rsidP="00352B8A">
      <w:pPr>
        <w:jc w:val="center"/>
        <w:rPr>
          <w:rFonts w:ascii="Arial" w:hAnsi="Arial" w:hint="cs"/>
          <w:b/>
          <w:bCs/>
          <w:snapToGrid w:val="0"/>
          <w:color w:val="000000" w:themeColor="text1"/>
          <w:sz w:val="18"/>
          <w:szCs w:val="18"/>
          <w:rtl/>
        </w:rPr>
      </w:pPr>
    </w:p>
    <w:p w:rsidR="00433024" w:rsidRDefault="00433024" w:rsidP="00352B8A">
      <w:pPr>
        <w:jc w:val="center"/>
        <w:rPr>
          <w:rFonts w:ascii="Arial" w:hAnsi="Arial" w:hint="cs"/>
          <w:b/>
          <w:bCs/>
          <w:snapToGrid w:val="0"/>
          <w:color w:val="000000" w:themeColor="text1"/>
          <w:sz w:val="18"/>
          <w:szCs w:val="18"/>
          <w:rtl/>
        </w:rPr>
      </w:pPr>
    </w:p>
    <w:p w:rsidR="00433024" w:rsidRDefault="00433024" w:rsidP="00352B8A">
      <w:pPr>
        <w:jc w:val="center"/>
        <w:rPr>
          <w:rFonts w:ascii="Arial" w:hAnsi="Arial" w:hint="cs"/>
          <w:b/>
          <w:bCs/>
          <w:snapToGrid w:val="0"/>
          <w:color w:val="000000" w:themeColor="text1"/>
          <w:sz w:val="18"/>
          <w:szCs w:val="18"/>
          <w:rtl/>
        </w:rPr>
      </w:pPr>
    </w:p>
    <w:p w:rsidR="00E230A9" w:rsidRPr="005F6BDE" w:rsidRDefault="00F40329" w:rsidP="00352B8A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="00E230A9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(تابع): </w:t>
      </w:r>
      <w:r w:rsidR="00E230A9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متغيرات الحسابات القومية الرئيسية</w:t>
      </w:r>
      <w:r w:rsidR="00E230A9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E3A2A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="00E230A9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* بالأسعار الثابتة</w:t>
      </w:r>
      <w:r w:rsidR="00E230A9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E230A9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حسب المنطقة،</w:t>
      </w:r>
      <w:r w:rsidR="00AC3C70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8A5F3A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="00E230A9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352B8A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  <w:r w:rsidR="00E230A9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230A9" w:rsidRPr="005F6BDE" w:rsidRDefault="00E230A9" w:rsidP="00DB26A5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(Cont.): Major National Accounts Variables </w:t>
      </w:r>
      <w:r w:rsidR="00DB26A5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i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n </w:t>
      </w:r>
      <w:r w:rsidR="00107622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* at Constant Prices by Region, </w:t>
      </w:r>
      <w:r w:rsidR="00352B8A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2014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352B8A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3"/>
        <w:gridCol w:w="882"/>
        <w:gridCol w:w="375"/>
        <w:gridCol w:w="413"/>
        <w:gridCol w:w="15"/>
        <w:gridCol w:w="79"/>
        <w:gridCol w:w="839"/>
        <w:gridCol w:w="3262"/>
      </w:tblGrid>
      <w:tr w:rsidR="00E230A9" w:rsidRPr="005F6BDE" w:rsidTr="00E72FE1">
        <w:trPr>
          <w:trHeight w:val="312"/>
          <w:jc w:val="center"/>
        </w:trPr>
        <w:tc>
          <w:tcPr>
            <w:tcW w:w="37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5F6BDE" w:rsidRDefault="00E230A9" w:rsidP="00E230A9">
            <w:pPr>
              <w:rPr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230A9" w:rsidRPr="005F6BDE" w:rsidRDefault="00E230A9" w:rsidP="00453260">
            <w:pPr>
              <w:jc w:val="right"/>
              <w:rPr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Value </w:t>
            </w:r>
            <w:r w:rsidR="00453260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n </w:t>
            </w:r>
            <w:r w:rsidR="0079349F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USD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 Million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E230A9" w:rsidRPr="005F6BDE" w:rsidTr="00E72FE1">
        <w:trPr>
          <w:trHeight w:val="312"/>
          <w:jc w:val="center"/>
        </w:trPr>
        <w:tc>
          <w:tcPr>
            <w:tcW w:w="2081" w:type="dxa"/>
            <w:vMerge w:val="restart"/>
            <w:vAlign w:val="center"/>
          </w:tcPr>
          <w:p w:rsidR="00E230A9" w:rsidRPr="005F6BDE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258" w:type="dxa"/>
            <w:gridSpan w:val="2"/>
            <w:tcBorders>
              <w:right w:val="nil"/>
            </w:tcBorders>
            <w:vAlign w:val="center"/>
          </w:tcPr>
          <w:p w:rsidR="00E230A9" w:rsidRPr="005F6BDE" w:rsidRDefault="00E230A9" w:rsidP="00E230A9">
            <w:pPr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325" w:type="dxa"/>
            <w:gridSpan w:val="4"/>
            <w:tcBorders>
              <w:left w:val="nil"/>
            </w:tcBorders>
            <w:vAlign w:val="center"/>
          </w:tcPr>
          <w:p w:rsidR="00E230A9" w:rsidRPr="005F6BDE" w:rsidRDefault="00E230A9" w:rsidP="004845E5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274" w:type="dxa"/>
            <w:vMerge w:val="restart"/>
            <w:vAlign w:val="center"/>
          </w:tcPr>
          <w:p w:rsidR="00E230A9" w:rsidRPr="005F6BDE" w:rsidRDefault="00E230A9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Indicator and Region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</w:tcPr>
          <w:p w:rsidR="00AE6641" w:rsidRPr="005F6BDE" w:rsidRDefault="00AE6641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AE6641" w:rsidRPr="005F6BDE" w:rsidRDefault="00AE6641" w:rsidP="006A0BF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883" w:type="dxa"/>
            <w:gridSpan w:val="4"/>
            <w:tcBorders>
              <w:bottom w:val="single" w:sz="4" w:space="0" w:color="auto"/>
            </w:tcBorders>
            <w:vAlign w:val="center"/>
          </w:tcPr>
          <w:p w:rsidR="00AE6641" w:rsidRPr="005F6BDE" w:rsidRDefault="00AE6641" w:rsidP="006A0BF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AE6641" w:rsidRPr="005F6BDE" w:rsidRDefault="00AE6641" w:rsidP="00F4032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3274" w:type="dxa"/>
            <w:vMerge/>
            <w:tcBorders>
              <w:bottom w:val="single" w:sz="4" w:space="0" w:color="auto"/>
            </w:tcBorders>
            <w:vAlign w:val="center"/>
          </w:tcPr>
          <w:p w:rsidR="00AE6641" w:rsidRPr="005F6BDE" w:rsidRDefault="00AE6641" w:rsidP="004845E5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D86421">
            <w:pPr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الدخل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المتاح الاجمالي 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AE6641" w:rsidP="006A0BF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AE6641" w:rsidP="006A0BF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AE6641" w:rsidP="00F855F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Gross Disposable Income (GDI)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8,960.9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9,414.6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763ACC" w:rsidP="009616F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  <w:r w:rsidR="009616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087.7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6,904.1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7,226.4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763ACC" w:rsidP="003679F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7,506.3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2,056.8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2,188.2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763ACC" w:rsidP="003679F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2,581.4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D86421">
            <w:pPr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AE6641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AE6641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AE6641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Final Consumption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8,819.6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="00C149C6"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359</w:t>
            </w:r>
            <w:r w:rsidR="00C149C6"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="006A0BF9" w:rsidRPr="005F6BD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763ACC" w:rsidP="003679FC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9,619.3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6,347.6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6,789.0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763ACC" w:rsidP="003679F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7,043.1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2,472.0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2,570.0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763ACC" w:rsidP="003679F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2,576.2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D86421">
            <w:pPr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الإدخار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AE6641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AE6641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AE6641" w:rsidP="00F855F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Savings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141.3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55.6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763ACC" w:rsidP="003679FC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468.4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556.5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437.4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</w:tcBorders>
            <w:vAlign w:val="center"/>
          </w:tcPr>
          <w:p w:rsidR="00AE6641" w:rsidRPr="005F6BDE" w:rsidRDefault="00763ACC" w:rsidP="003679F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463.2</w:t>
            </w:r>
          </w:p>
        </w:tc>
        <w:tc>
          <w:tcPr>
            <w:tcW w:w="3274" w:type="dxa"/>
            <w:tcBorders>
              <w:top w:val="nil"/>
              <w:bottom w:val="nil"/>
            </w:tcBorders>
            <w:vAlign w:val="center"/>
          </w:tcPr>
          <w:p w:rsidR="00AE6641" w:rsidRPr="005F6BDE" w:rsidRDefault="00AE6641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2081" w:type="dxa"/>
            <w:tcBorders>
              <w:top w:val="nil"/>
              <w:bottom w:val="single" w:sz="4" w:space="0" w:color="auto"/>
            </w:tcBorders>
            <w:vAlign w:val="center"/>
          </w:tcPr>
          <w:p w:rsidR="00AE6641" w:rsidRPr="005F6BDE" w:rsidRDefault="00AE6641" w:rsidP="004845E5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8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-415.2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6641" w:rsidRPr="005F6BDE" w:rsidRDefault="00763ACC" w:rsidP="006A0BF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-381.8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E6641" w:rsidRPr="005F6BDE" w:rsidRDefault="00763ACC" w:rsidP="00440AC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3274" w:type="dxa"/>
            <w:tcBorders>
              <w:top w:val="nil"/>
              <w:bottom w:val="single" w:sz="4" w:space="0" w:color="auto"/>
            </w:tcBorders>
            <w:vAlign w:val="center"/>
          </w:tcPr>
          <w:p w:rsidR="00AE6641" w:rsidRPr="005F6BDE" w:rsidRDefault="00AE6641" w:rsidP="004845E5">
            <w:pPr>
              <w:bidi w:val="0"/>
              <w:ind w:right="176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37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E6641" w:rsidRPr="005F6BDE" w:rsidRDefault="00AE6641" w:rsidP="00F40329">
            <w:pPr>
              <w:bidi w:val="0"/>
              <w:jc w:val="right"/>
              <w:rPr>
                <w:snapToGrid w:val="0"/>
                <w:color w:val="000000" w:themeColor="text1"/>
                <w:sz w:val="16"/>
                <w:szCs w:val="16"/>
                <w:lang w:val="en-GB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* </w:t>
            </w:r>
            <w:r w:rsidRPr="005F6BDE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41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E6641" w:rsidRPr="005F6BDE" w:rsidRDefault="00AE6641" w:rsidP="00E329EF">
            <w:pPr>
              <w:bidi w:val="0"/>
              <w:ind w:right="176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</w:t>
            </w:r>
            <w:r w:rsidRPr="005F6BD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*Data doesn’t include those 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parts of Jerusalem which was annexed forcefully by Israel following its occupation of the West Bank in 1967</w:t>
            </w:r>
            <w:r w:rsidRPr="005F6BD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AE6641" w:rsidRPr="005F6BDE" w:rsidTr="00E72FE1">
        <w:trPr>
          <w:trHeight w:val="312"/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6641" w:rsidRPr="005F6BDE" w:rsidRDefault="00AE6641" w:rsidP="00763ACC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ملاحظة: 2004 هي سنة الاساس للفترة 201</w:t>
            </w:r>
            <w:r w:rsidR="00763ACC"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4</w:t>
            </w: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-201</w:t>
            </w:r>
            <w:r w:rsidR="00763ACC"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6</w:t>
            </w: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6641" w:rsidRPr="005F6BDE" w:rsidRDefault="00AE6641" w:rsidP="00763ACC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Note: 2004 is the base year for period 201</w:t>
            </w:r>
            <w:r w:rsidR="00763ACC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4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-201</w:t>
            </w:r>
            <w:r w:rsidR="00763ACC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6</w:t>
            </w:r>
          </w:p>
        </w:tc>
      </w:tr>
    </w:tbl>
    <w:p w:rsidR="00053E14" w:rsidRPr="005F6BDE" w:rsidRDefault="00053E14" w:rsidP="007869BE">
      <w:pPr>
        <w:jc w:val="center"/>
        <w:rPr>
          <w:rFonts w:ascii="Arial" w:hAnsi="Arial" w:cs="Arial"/>
          <w:color w:val="000000" w:themeColor="text1"/>
          <w:sz w:val="20"/>
          <w:rtl/>
        </w:rPr>
      </w:pPr>
    </w:p>
    <w:p w:rsidR="00053E14" w:rsidRPr="005F6BDE" w:rsidRDefault="00053E14" w:rsidP="007869BE">
      <w:pPr>
        <w:jc w:val="center"/>
        <w:rPr>
          <w:rFonts w:ascii="Arial" w:hAnsi="Arial" w:cs="Arial"/>
          <w:color w:val="000000" w:themeColor="text1"/>
          <w:sz w:val="20"/>
          <w:rtl/>
          <w:lang w:val="en-GB"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637C98" w:rsidRPr="005F6BDE" w:rsidRDefault="00637C98" w:rsidP="008C3287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9F3263" w:rsidRPr="005F6BDE" w:rsidRDefault="009F3263" w:rsidP="009F3263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145A34" w:rsidRPr="005F6BDE" w:rsidRDefault="00145A34" w:rsidP="009F3263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B75055" w:rsidRPr="005F6BDE" w:rsidRDefault="00B75055" w:rsidP="0033784A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B75055" w:rsidRPr="005F6BDE" w:rsidRDefault="00B75055" w:rsidP="0033784A">
      <w:pPr>
        <w:jc w:val="center"/>
        <w:rPr>
          <w:rFonts w:ascii="Arial" w:hAnsi="Arial"/>
          <w:b/>
          <w:bCs/>
          <w:snapToGrid w:val="0"/>
          <w:color w:val="000000" w:themeColor="text1"/>
          <w:sz w:val="18"/>
          <w:szCs w:val="18"/>
          <w:rtl/>
        </w:rPr>
      </w:pPr>
    </w:p>
    <w:p w:rsidR="00E72FE1" w:rsidRDefault="00E72FE1" w:rsidP="00D03FFE">
      <w:pPr>
        <w:jc w:val="center"/>
        <w:rPr>
          <w:rFonts w:ascii="Arial" w:hAnsi="Arial" w:cs="Arial"/>
          <w:color w:val="000000" w:themeColor="text1"/>
          <w:sz w:val="20"/>
          <w:rtl/>
        </w:rPr>
      </w:pPr>
    </w:p>
    <w:p w:rsidR="00E72FE1" w:rsidRDefault="00E72FE1" w:rsidP="00D03FFE">
      <w:pPr>
        <w:jc w:val="center"/>
        <w:rPr>
          <w:rFonts w:ascii="Arial" w:hAnsi="Arial" w:cs="Arial"/>
          <w:color w:val="000000" w:themeColor="text1"/>
          <w:sz w:val="20"/>
          <w:rtl/>
        </w:rPr>
      </w:pPr>
    </w:p>
    <w:p w:rsidR="00D303E1" w:rsidRPr="005F6BDE" w:rsidRDefault="00D303E1" w:rsidP="00D03FF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نسبة 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مساهمة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الأنشطة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الاقتصادية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في الناتج المحلي الإجمالي </w:t>
      </w:r>
      <w:r w:rsidR="00CE3A2A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في فلسطين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* بالأسعار الثابتة حسب النشاط</w:t>
      </w:r>
      <w:r w:rsidR="001D1A80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الاقتصادي، </w:t>
      </w:r>
      <w:r w:rsidR="00D03FFE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D03FFE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D303E1" w:rsidRPr="005F6BDE" w:rsidRDefault="00D303E1" w:rsidP="00D03FFE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Percentage Contribution to GDP in </w:t>
      </w:r>
      <w:r w:rsidR="00107622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* at Constant Prices by Economic</w:t>
      </w:r>
      <w:r w:rsidR="00214A36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Activity, </w:t>
      </w:r>
      <w:r w:rsidR="00D03FFE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2014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D03FFE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</w:t>
      </w:r>
    </w:p>
    <w:p w:rsidR="00711A08" w:rsidRPr="005F6BDE" w:rsidRDefault="00711A08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556"/>
        <w:gridCol w:w="706"/>
        <w:gridCol w:w="485"/>
        <w:gridCol w:w="95"/>
        <w:gridCol w:w="129"/>
        <w:gridCol w:w="85"/>
        <w:gridCol w:w="636"/>
        <w:gridCol w:w="3236"/>
        <w:gridCol w:w="10"/>
      </w:tblGrid>
      <w:tr w:rsidR="00E576AE" w:rsidRPr="005F6BDE" w:rsidTr="009159FB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AE" w:rsidRPr="005F6BDE" w:rsidRDefault="00E576AE" w:rsidP="008E78FF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6AE" w:rsidRPr="005F6BDE" w:rsidRDefault="00197CEE" w:rsidP="008E78FF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76AE" w:rsidRPr="005F6BDE" w:rsidRDefault="00E576AE" w:rsidP="008E78F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76AE" w:rsidRPr="005F6BDE" w:rsidRDefault="00197CEE" w:rsidP="00197CEE">
            <w:pPr>
              <w:pStyle w:val="Heading9"/>
              <w:ind w:right="6"/>
              <w:rPr>
                <w:rFonts w:cs="Simplified Arabic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cs="Simplified Arabic"/>
                <w:color w:val="000000" w:themeColor="text1"/>
                <w:sz w:val="16"/>
                <w:szCs w:val="16"/>
              </w:rPr>
              <w:t xml:space="preserve"> </w:t>
            </w:r>
            <w:r w:rsidR="00E576AE" w:rsidRPr="005F6BDE">
              <w:rPr>
                <w:rFonts w:cs="Simplified Arabic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6AE" w:rsidRPr="005F6BDE" w:rsidRDefault="00E576AE" w:rsidP="008E78FF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9F3DAF" w:rsidRPr="005F6BDE" w:rsidTr="009159FB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AF" w:rsidRPr="005F6BDE" w:rsidRDefault="009F3DAF" w:rsidP="008E78FF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AF" w:rsidRPr="007F1CB6" w:rsidRDefault="009F3DAF" w:rsidP="006A0BF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AF" w:rsidRPr="007F1CB6" w:rsidRDefault="009F3DAF" w:rsidP="006A0BF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3DAF" w:rsidRPr="007F1CB6" w:rsidRDefault="009F3DAF" w:rsidP="00C2702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324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3DAF" w:rsidRPr="005F6BDE" w:rsidRDefault="009F3DAF" w:rsidP="008E78FF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9F3DAF" w:rsidRPr="005F6BDE" w:rsidTr="009159FB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single" w:sz="4" w:space="0" w:color="auto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AF" w:rsidRPr="009159FB" w:rsidRDefault="00134D57" w:rsidP="0027792E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 </w:t>
            </w:r>
            <w:r w:rsidR="009F3DAF"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3</w:t>
            </w:r>
            <w:r w:rsidR="007F1CB6"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.8</w:t>
            </w:r>
            <w:r w:rsidR="0027792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3249" w:type="dxa"/>
            <w:tcBorders>
              <w:top w:val="single" w:sz="4" w:space="0" w:color="auto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Agriculture, forestry and fishing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27792E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14.8</w:t>
            </w:r>
            <w:r w:rsidR="00134D57"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  <w:r w:rsidR="00115695"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13.9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36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Mining, manufacturing, electricity and water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Mining and quarrying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11.7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11.1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Manufacturing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36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Electricity, gas, steam and air </w:t>
            </w:r>
            <w:r w:rsid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conditioning supply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إمدادات المياة وأنشطة الصرف الصحي وإدارة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   </w:t>
            </w: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</w:t>
            </w:r>
            <w:r w:rsidR="00115695"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36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Water supply, sewerage, waste management and remediation activities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7.3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7.5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والدراجات النارية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17.7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18.3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17.2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36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Wholesale and retail trade, repair of </w:t>
            </w:r>
            <w:r w:rsid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motor vehicles and motorcycles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9F3DAF"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 and storage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3.7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4.0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Financial and insurance activities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5.9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5.7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Information and communication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الخدمات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20.8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20.3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20.6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Services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36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Accommodation and food service activities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الأنشطة العقارية والايجارية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5.0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Real estate activities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36" w:right="-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Professional, scientific and technical activities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36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Administrative and support service activities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7.3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6.9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7.2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Human health and social work activities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Arts, entertainment and recreation</w:t>
            </w:r>
          </w:p>
        </w:tc>
      </w:tr>
      <w:tr w:rsidR="009F3DAF" w:rsidRPr="005F6BDE" w:rsidTr="00134D57">
        <w:trPr>
          <w:gridAfter w:val="1"/>
          <w:wAfter w:w="10" w:type="dxa"/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3249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service activities</w:t>
            </w:r>
          </w:p>
        </w:tc>
      </w:tr>
      <w:tr w:rsidR="009F3DAF" w:rsidRPr="005F6BDE" w:rsidTr="00134D57">
        <w:trPr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13.0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12.8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12.9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Public administration and defense</w:t>
            </w:r>
          </w:p>
        </w:tc>
      </w:tr>
      <w:tr w:rsidR="009F3DAF" w:rsidRPr="005F6BDE" w:rsidTr="00134D57">
        <w:trPr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Households with employed persons</w:t>
            </w:r>
          </w:p>
        </w:tc>
      </w:tr>
      <w:tr w:rsidR="009F3DAF" w:rsidRPr="005F6BDE" w:rsidTr="00134D57">
        <w:trPr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 w:right="-22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خدمات الوساطة المالية المقاسة بصورة غير مباشرة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-2.3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-2.</w:t>
            </w:r>
            <w:r w:rsidR="00115695"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-2.5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right="-27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FISIM</w:t>
            </w:r>
          </w:p>
        </w:tc>
      </w:tr>
      <w:tr w:rsidR="009F3DAF" w:rsidRPr="005F6BDE" w:rsidTr="00134D57">
        <w:trPr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5.8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6.3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6.8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Customs Duties</w:t>
            </w:r>
          </w:p>
        </w:tc>
      </w:tr>
      <w:tr w:rsidR="009F3DAF" w:rsidRPr="005F6BDE" w:rsidTr="00AE185F">
        <w:trPr>
          <w:trHeight w:val="284"/>
          <w:jc w:val="center"/>
        </w:trPr>
        <w:tc>
          <w:tcPr>
            <w:tcW w:w="2567" w:type="dxa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3259" w:type="dxa"/>
            <w:gridSpan w:val="2"/>
            <w:tcBorders>
              <w:top w:val="nil"/>
              <w:bottom w:val="nil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firstLine="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VAT on Imports, net</w:t>
            </w:r>
          </w:p>
        </w:tc>
      </w:tr>
      <w:tr w:rsidR="009F3DAF" w:rsidRPr="005F6BDE" w:rsidTr="00AE185F">
        <w:trPr>
          <w:trHeight w:val="284"/>
          <w:jc w:val="center"/>
        </w:trPr>
        <w:tc>
          <w:tcPr>
            <w:tcW w:w="2567" w:type="dxa"/>
            <w:tcBorders>
              <w:top w:val="nil"/>
              <w:bottom w:val="single" w:sz="4" w:space="0" w:color="auto"/>
            </w:tcBorders>
            <w:vAlign w:val="center"/>
          </w:tcPr>
          <w:p w:rsidR="009F3DAF" w:rsidRPr="005F6BDE" w:rsidRDefault="009F3DAF" w:rsidP="007F1CB6">
            <w:pPr>
              <w:ind w:left="14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AF" w:rsidRPr="009159FB" w:rsidRDefault="009F3DAF" w:rsidP="009159FB">
            <w:pPr>
              <w:ind w:left="14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9159FB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3DAF" w:rsidRPr="007F1CB6" w:rsidRDefault="009F3DAF" w:rsidP="00134D57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F3DAF" w:rsidRPr="007F1CB6" w:rsidRDefault="00115695" w:rsidP="00134D57">
            <w:pPr>
              <w:bidi w:val="0"/>
              <w:ind w:left="144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2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F3DAF" w:rsidRPr="005F6BDE" w:rsidRDefault="009F3DAF" w:rsidP="002A593F">
            <w:pPr>
              <w:bidi w:val="0"/>
              <w:ind w:left="144" w:firstLine="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9F3DAF" w:rsidRPr="005F6BDE" w:rsidTr="00AE185F">
        <w:trPr>
          <w:trHeight w:val="284"/>
          <w:jc w:val="center"/>
        </w:trPr>
        <w:tc>
          <w:tcPr>
            <w:tcW w:w="39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97143C">
            <w:pPr>
              <w:ind w:left="199" w:hanging="199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7F1C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* </w:t>
            </w:r>
            <w:r w:rsidRPr="007F1CB6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9F3DAF" w:rsidRPr="007F1CB6" w:rsidRDefault="009F3DAF" w:rsidP="00C27024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3DAF" w:rsidRPr="007F1CB6" w:rsidRDefault="009F3DAF" w:rsidP="00CF0945">
            <w:pPr>
              <w:bidi w:val="0"/>
              <w:ind w:right="176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7F1C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*Data doesn’t include those </w:t>
            </w:r>
            <w:r w:rsidRPr="007F1CB6">
              <w:rPr>
                <w:rFonts w:ascii="Arial" w:hAnsi="Arial" w:cs="Arial"/>
                <w:color w:val="000000" w:themeColor="text1"/>
                <w:sz w:val="16"/>
                <w:szCs w:val="16"/>
              </w:rPr>
              <w:t>parts of Jerusalem which was annexed forcefully by Israel following its occupation of the West Bank in 1967</w:t>
            </w:r>
            <w:r w:rsidRPr="007F1C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9F3DAF" w:rsidRPr="005F6BDE" w:rsidTr="00134D57">
        <w:tblPrEx>
          <w:tblCellMar>
            <w:left w:w="108" w:type="dxa"/>
            <w:right w:w="108" w:type="dxa"/>
          </w:tblCellMar>
          <w:tblLook w:val="04A0"/>
        </w:tblPrEx>
        <w:trPr>
          <w:trHeight w:val="284"/>
          <w:jc w:val="center"/>
        </w:trPr>
        <w:tc>
          <w:tcPr>
            <w:tcW w:w="3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5F6BDE" w:rsidRDefault="009F3DAF" w:rsidP="00294AE3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ملاحظة: 2004 هي سنة الاساس للفترة 2013-2015                                                        </w:t>
            </w:r>
          </w:p>
        </w:tc>
        <w:tc>
          <w:tcPr>
            <w:tcW w:w="42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DAF" w:rsidRPr="005F6BDE" w:rsidRDefault="009F3DAF" w:rsidP="00294AE3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Note: 2004 is the base year for period 2013-2015</w:t>
            </w:r>
          </w:p>
        </w:tc>
      </w:tr>
    </w:tbl>
    <w:p w:rsidR="00C57601" w:rsidRDefault="00C57601" w:rsidP="00A17A21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94452F" w:rsidRPr="005F6BDE" w:rsidRDefault="00BB35B4" w:rsidP="00A17A21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ا</w:t>
      </w:r>
      <w:r w:rsidR="0094452F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لناتج المحلي الاجمالي والإنفاق عليه </w:t>
      </w:r>
      <w:r w:rsidR="007B70FC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="0094452F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*</w:t>
      </w:r>
      <w:r w:rsidR="0094452F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94452F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بالأسعار الثابتة، </w:t>
      </w:r>
      <w:r w:rsidR="00A17A21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="0094452F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A17A21" w:rsidRPr="005F6BD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  <w:r w:rsidR="0094452F" w:rsidRPr="005F6BDE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711A08" w:rsidRPr="005F6BDE" w:rsidRDefault="0094452F" w:rsidP="00A17A21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GDP by Expenditur</w:t>
      </w:r>
      <w:r w:rsidR="0051490C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e in </w:t>
      </w:r>
      <w:r w:rsidR="00107622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Palestine</w:t>
      </w:r>
      <w:r w:rsidR="0051490C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*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at Constant Prices, </w:t>
      </w:r>
      <w:r w:rsidR="00A17A21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2014</w:t>
      </w:r>
      <w:r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-</w:t>
      </w:r>
      <w:r w:rsidR="00A17A21" w:rsidRPr="005F6BDE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2016</w:t>
      </w:r>
    </w:p>
    <w:p w:rsidR="00991A8D" w:rsidRPr="005F6BDE" w:rsidRDefault="00991A8D" w:rsidP="00991A8D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54"/>
        <w:gridCol w:w="1085"/>
        <w:gridCol w:w="99"/>
        <w:gridCol w:w="181"/>
        <w:gridCol w:w="758"/>
        <w:gridCol w:w="1040"/>
        <w:gridCol w:w="2421"/>
      </w:tblGrid>
      <w:tr w:rsidR="00E90B74" w:rsidRPr="005F6BDE" w:rsidTr="00251400">
        <w:trPr>
          <w:trHeight w:val="312"/>
          <w:jc w:val="center"/>
        </w:trPr>
        <w:tc>
          <w:tcPr>
            <w:tcW w:w="353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E90B74" w:rsidRPr="005F6BDE" w:rsidRDefault="00E90B74" w:rsidP="00E90B74">
            <w:pPr>
              <w:pStyle w:val="Title"/>
              <w:jc w:val="lef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b w:val="0"/>
                <w:bCs w:val="0"/>
                <w:snapToGrid w:val="0"/>
                <w:color w:val="000000" w:themeColor="text1"/>
                <w:sz w:val="16"/>
                <w:szCs w:val="16"/>
                <w:rtl/>
              </w:rPr>
              <w:t>القيمة بالمليون دولار أمريكي</w:t>
            </w:r>
          </w:p>
        </w:tc>
        <w:tc>
          <w:tcPr>
            <w:tcW w:w="4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0B74" w:rsidRPr="005F6BDE" w:rsidRDefault="00E90B74" w:rsidP="00700551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Value </w:t>
            </w:r>
            <w:r w:rsidR="00700551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i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n Million </w:t>
            </w:r>
            <w:r w:rsidR="0079349F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USD</w:t>
            </w:r>
          </w:p>
        </w:tc>
      </w:tr>
      <w:tr w:rsidR="00212AA9" w:rsidRPr="005F6BDE" w:rsidTr="00251400">
        <w:trPr>
          <w:trHeight w:val="312"/>
          <w:jc w:val="center"/>
        </w:trPr>
        <w:tc>
          <w:tcPr>
            <w:tcW w:w="2354" w:type="dxa"/>
            <w:vMerge w:val="restart"/>
            <w:vAlign w:val="center"/>
          </w:tcPr>
          <w:p w:rsidR="00212AA9" w:rsidRPr="005F6BDE" w:rsidRDefault="00212AA9">
            <w:pPr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الاستخدام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النهائي 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5F6BDE" w:rsidRDefault="00212AA9">
            <w:pPr>
              <w:pStyle w:val="Title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03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12AA9" w:rsidRPr="005F6BDE" w:rsidRDefault="00212AA9">
            <w:pPr>
              <w:pStyle w:val="Title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center"/>
          </w:tcPr>
          <w:p w:rsidR="00212AA9" w:rsidRPr="005F6BDE" w:rsidRDefault="00212AA9">
            <w:pPr>
              <w:pStyle w:val="Title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421" w:type="dxa"/>
            <w:vMerge w:val="restart"/>
            <w:vAlign w:val="center"/>
          </w:tcPr>
          <w:p w:rsidR="00212AA9" w:rsidRPr="005F6BDE" w:rsidRDefault="00212AA9">
            <w:pPr>
              <w:bidi w:val="0"/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Final use 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vMerge/>
            <w:tcBorders>
              <w:bottom w:val="single" w:sz="4" w:space="0" w:color="auto"/>
            </w:tcBorders>
            <w:vAlign w:val="center"/>
          </w:tcPr>
          <w:p w:rsidR="00A17A21" w:rsidRPr="005F6BDE" w:rsidRDefault="00A17A21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21" w:rsidRPr="005F6BDE" w:rsidRDefault="00A17A21" w:rsidP="006A0BF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A21" w:rsidRPr="005F6BDE" w:rsidRDefault="00A17A21" w:rsidP="006A0BF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7A21" w:rsidRPr="005F6BDE" w:rsidRDefault="00A17A21" w:rsidP="00E90DD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vAlign w:val="center"/>
          </w:tcPr>
          <w:p w:rsidR="00A17A21" w:rsidRPr="005F6BDE" w:rsidRDefault="00A17A21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single" w:sz="4" w:space="0" w:color="auto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الإنفاق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الاستهلاكي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8,819.6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9,359</w:t>
            </w:r>
            <w:r w:rsidR="00A17A21"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="00911F57"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619.3</w:t>
            </w:r>
          </w:p>
        </w:tc>
        <w:tc>
          <w:tcPr>
            <w:tcW w:w="2421" w:type="dxa"/>
            <w:tcBorders>
              <w:top w:val="single" w:sz="4" w:space="0" w:color="auto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Final consumption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الإنفاق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الاستهلاكي </w:t>
            </w: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النهائي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للأسر 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6,462.7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6,833.9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  <w:r w:rsidR="00911F57"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104.1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Household final consumption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الإنفاق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الاستهلاكي </w:t>
            </w: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النهائي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الحكومي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2,030.7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2,149.3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911F57"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152.4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Government final consumption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الإنفاق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الاستهلاكي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النهائي لمنتجي الخدمات الخاصة التي لا تهدف إلى الربح وتخدم الأسر </w:t>
            </w: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326.2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375.8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362.8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NPISH final consumption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التكوين الرأسمالي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1,415.3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1,549.1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911F57"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638.1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Gross capital formation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التكوين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الرأسمالي </w:t>
            </w: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الثابت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1,641.8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1,788.8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911F57"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772.4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Gross fixed capital formation 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-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1,219.3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1,365.6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911F57"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343.5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- Buildings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- غير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422.5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423.2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428.9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- Non-buildings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التغير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في المخزون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-226.5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-239.7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-134.3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Changes in inventories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صافي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الممتلكات القيمة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440AC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Acquisitions of valuables, net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صافي</w:t>
            </w: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الصادرات من السلع </w:t>
            </w:r>
            <w:r w:rsidRPr="005F6BDE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والخدمات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-2,765.0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-3,126.7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115695" w:rsidP="0011569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-3</w:t>
            </w:r>
            <w:r w:rsidR="00911F57"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127.2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Net exports of goods and services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الصادرات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1,461.1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1,499.8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1,582.8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Exports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1,287.1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1,315.9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1,405.7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- Goods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174.0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183.9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177.1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- Services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الواردات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4,226.1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4,626.5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4,710.0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Imports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3,820.2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4,199.6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4,312.7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- Goods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405.9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426.9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397.3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- Services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صافي السهو والخطأ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-6.5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-62.1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color w:val="000000" w:themeColor="text1"/>
                <w:sz w:val="16"/>
                <w:szCs w:val="16"/>
              </w:rPr>
              <w:t>-93.2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>Net Errors and Omissions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2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A21" w:rsidRPr="005F6BDE" w:rsidRDefault="00A17A21">
            <w:pPr>
              <w:pStyle w:val="Heading1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الناتج المحلي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7A21" w:rsidRPr="005F6BDE" w:rsidRDefault="00A17A21" w:rsidP="006A0BF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7,463.4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7,719.3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A21" w:rsidRPr="005F6BDE" w:rsidRDefault="00911F57" w:rsidP="00911F5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8,037.0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17A21" w:rsidRPr="005F6BDE" w:rsidRDefault="00A17A21">
            <w:pPr>
              <w:bidi w:val="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Gross Domestic Product</w:t>
            </w:r>
          </w:p>
        </w:tc>
      </w:tr>
      <w:tr w:rsidR="00A17A21" w:rsidRPr="005F6BDE" w:rsidTr="00251400">
        <w:trPr>
          <w:trHeight w:val="312"/>
          <w:jc w:val="center"/>
        </w:trPr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97143C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* </w:t>
            </w:r>
            <w:r w:rsidRPr="005F6BD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A17A21" w:rsidRPr="005F6BDE" w:rsidRDefault="00A17A21" w:rsidP="004845E5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171E89">
            <w:pPr>
              <w:bidi w:val="0"/>
              <w:ind w:right="176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*Data doesn’t include those parts of Jerusalem which was annexed forcefully by Israel following its occupation of the West Bank in 1967.</w:t>
            </w:r>
          </w:p>
          <w:p w:rsidR="00A17A21" w:rsidRPr="005F6BDE" w:rsidRDefault="00A17A21" w:rsidP="00E90DDE">
            <w:pPr>
              <w:bidi w:val="0"/>
              <w:ind w:right="176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A17A21" w:rsidRPr="005F6BDE" w:rsidTr="00251400">
        <w:tblPrEx>
          <w:tblCellMar>
            <w:left w:w="108" w:type="dxa"/>
            <w:right w:w="108" w:type="dxa"/>
          </w:tblCellMar>
          <w:tblLook w:val="04A0"/>
        </w:tblPrEx>
        <w:trPr>
          <w:trHeight w:val="312"/>
          <w:jc w:val="center"/>
        </w:trPr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115695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ملاحظة: 2004 هي سنة الاساس للفترة 201</w:t>
            </w:r>
            <w:r w:rsidR="00115695"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4</w:t>
            </w: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-201</w:t>
            </w:r>
            <w:r w:rsidR="00115695"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6</w:t>
            </w:r>
            <w:r w:rsidRPr="005F6BDE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</w:t>
            </w:r>
          </w:p>
        </w:tc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A21" w:rsidRPr="005F6BDE" w:rsidRDefault="00A17A21" w:rsidP="00115695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Note: 2004 is the base year for period 201</w:t>
            </w:r>
            <w:r w:rsidR="00115695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4</w:t>
            </w:r>
            <w:r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-201</w:t>
            </w:r>
            <w:r w:rsidR="00115695" w:rsidRPr="005F6BDE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6</w:t>
            </w:r>
          </w:p>
        </w:tc>
      </w:tr>
    </w:tbl>
    <w:p w:rsidR="00ED77D3" w:rsidRPr="005F6BDE" w:rsidRDefault="00ED77D3" w:rsidP="00ED77D3">
      <w:pPr>
        <w:jc w:val="center"/>
        <w:rPr>
          <w:rFonts w:ascii="Arial" w:hAnsi="Arial" w:cs="Arial"/>
          <w:color w:val="000000" w:themeColor="text1"/>
          <w:sz w:val="20"/>
          <w:rtl/>
        </w:rPr>
      </w:pPr>
    </w:p>
    <w:p w:rsidR="00ED77D3" w:rsidRPr="005F6BDE" w:rsidRDefault="00ED77D3" w:rsidP="00ED77D3">
      <w:pPr>
        <w:rPr>
          <w:color w:val="000000" w:themeColor="text1"/>
        </w:rPr>
      </w:pPr>
    </w:p>
    <w:p w:rsidR="00711A08" w:rsidRPr="005F6BDE" w:rsidRDefault="00711A08">
      <w:pPr>
        <w:jc w:val="center"/>
        <w:rPr>
          <w:rFonts w:ascii="Arial" w:hAnsi="Arial" w:cs="Arial"/>
          <w:snapToGrid w:val="0"/>
          <w:color w:val="000000" w:themeColor="text1"/>
          <w:sz w:val="16"/>
          <w:szCs w:val="16"/>
          <w:rtl/>
        </w:rPr>
      </w:pPr>
    </w:p>
    <w:p w:rsidR="008459FE" w:rsidRPr="005F6BD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8459FE" w:rsidRPr="005F6BD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8459F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9616F3" w:rsidRPr="005F6BDE" w:rsidRDefault="009616F3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8459FE" w:rsidRPr="005F6BD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p w:rsidR="008459FE" w:rsidRPr="005F6BDE" w:rsidRDefault="008459FE" w:rsidP="00145A34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20"/>
          <w:rtl/>
        </w:rPr>
      </w:pPr>
    </w:p>
    <w:sectPr w:rsidR="008459FE" w:rsidRPr="005F6BDE" w:rsidSect="002514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675" w:footer="675" w:gutter="0"/>
      <w:pgNumType w:start="17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3F6" w:rsidRDefault="00CB33F6">
      <w:r>
        <w:separator/>
      </w:r>
    </w:p>
  </w:endnote>
  <w:endnote w:type="continuationSeparator" w:id="0">
    <w:p w:rsidR="00CB33F6" w:rsidRDefault="00CB3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3F6" w:rsidRDefault="0064557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B33F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B33F6" w:rsidRDefault="00CB33F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3F6" w:rsidRDefault="0064557B" w:rsidP="00B348AE">
    <w:pPr>
      <w:pStyle w:val="Footer"/>
      <w:jc w:val="center"/>
      <w:rPr>
        <w:rFonts w:ascii="Arial" w:hAnsi="Arial" w:cs="Arial"/>
        <w:sz w:val="18"/>
        <w:szCs w:val="18"/>
        <w:rtl/>
      </w:rPr>
    </w:pPr>
    <w:r w:rsidRPr="00486D66">
      <w:rPr>
        <w:rFonts w:ascii="Simplified Arabic" w:hAnsi="Simplified Arabic"/>
        <w:sz w:val="16"/>
        <w:szCs w:val="16"/>
      </w:rPr>
      <w:fldChar w:fldCharType="begin"/>
    </w:r>
    <w:r w:rsidR="00CB33F6" w:rsidRPr="00486D66">
      <w:rPr>
        <w:rFonts w:ascii="Simplified Arabic" w:hAnsi="Simplified Arabic"/>
        <w:sz w:val="16"/>
        <w:szCs w:val="16"/>
      </w:rPr>
      <w:instrText xml:space="preserve"> PAGE   \* MERGEFORMAT </w:instrText>
    </w:r>
    <w:r w:rsidRPr="00486D66">
      <w:rPr>
        <w:rFonts w:ascii="Simplified Arabic" w:hAnsi="Simplified Arabic"/>
        <w:sz w:val="16"/>
        <w:szCs w:val="16"/>
      </w:rPr>
      <w:fldChar w:fldCharType="separate"/>
    </w:r>
    <w:r w:rsidR="0033709C">
      <w:rPr>
        <w:rFonts w:ascii="Simplified Arabic" w:hAnsi="Simplified Arabic"/>
        <w:sz w:val="16"/>
        <w:szCs w:val="16"/>
        <w:rtl/>
      </w:rPr>
      <w:t>178</w:t>
    </w:r>
    <w:r w:rsidRPr="00486D66">
      <w:rPr>
        <w:rFonts w:ascii="Simplified Arabic" w:hAnsi="Simplified Arabic"/>
        <w:sz w:val="16"/>
        <w:szCs w:val="16"/>
      </w:rPr>
      <w:fldChar w:fldCharType="end"/>
    </w:r>
  </w:p>
  <w:p w:rsidR="00CB33F6" w:rsidRDefault="00CB33F6">
    <w:pPr>
      <w:pStyle w:val="Footer"/>
      <w:bidi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62" w:rsidRDefault="00F916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3F6" w:rsidRDefault="00CB33F6">
      <w:r>
        <w:separator/>
      </w:r>
    </w:p>
  </w:footnote>
  <w:footnote w:type="continuationSeparator" w:id="0">
    <w:p w:rsidR="00CB33F6" w:rsidRDefault="00CB3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62" w:rsidRDefault="00F9166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3F6" w:rsidRDefault="00CB33F6" w:rsidP="003D5388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Pr="002B74ED">
      <w:rPr>
        <w:sz w:val="16"/>
        <w:szCs w:val="16"/>
      </w:rPr>
      <w:t>201</w:t>
    </w:r>
    <w:r>
      <w:rPr>
        <w:sz w:val="16"/>
        <w:szCs w:val="16"/>
      </w:rPr>
      <w:t>7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    </w:t>
    </w:r>
    <w:r w:rsidR="00F91662">
      <w:rPr>
        <w:rFonts w:hint="cs"/>
        <w:szCs w:val="16"/>
        <w:rtl/>
      </w:rPr>
      <w:t xml:space="preserve">     </w:t>
    </w:r>
    <w:r>
      <w:rPr>
        <w:rFonts w:hint="cs"/>
        <w:szCs w:val="16"/>
        <w:rtl/>
      </w:rPr>
      <w:t xml:space="preserve">     </w:t>
    </w:r>
    <w:r w:rsidR="00F91662">
      <w:rPr>
        <w:rFonts w:hint="cs"/>
        <w:szCs w:val="16"/>
        <w:rtl/>
      </w:rPr>
      <w:t xml:space="preserve">       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62" w:rsidRDefault="00F916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E46"/>
    <w:multiLevelType w:val="hybridMultilevel"/>
    <w:tmpl w:val="4E7E8E4A"/>
    <w:lvl w:ilvl="0" w:tplc="BA3647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3">
    <w:nsid w:val="0F3E5D91"/>
    <w:multiLevelType w:val="hybridMultilevel"/>
    <w:tmpl w:val="BD061004"/>
    <w:lvl w:ilvl="0" w:tplc="43349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7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8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8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8593"/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tDAzNbYwNjYxMjcwNDFV0lEKTi0uzszPAykwqgUAvweibSwAAAA="/>
  </w:docVars>
  <w:rsids>
    <w:rsidRoot w:val="00212AA9"/>
    <w:rsid w:val="000044B7"/>
    <w:rsid w:val="00010E66"/>
    <w:rsid w:val="00017F14"/>
    <w:rsid w:val="0003262D"/>
    <w:rsid w:val="00033BB0"/>
    <w:rsid w:val="000348D5"/>
    <w:rsid w:val="000371EB"/>
    <w:rsid w:val="00040155"/>
    <w:rsid w:val="000433F4"/>
    <w:rsid w:val="000436C5"/>
    <w:rsid w:val="0004378A"/>
    <w:rsid w:val="00043CE2"/>
    <w:rsid w:val="00044617"/>
    <w:rsid w:val="000463DC"/>
    <w:rsid w:val="00046FEE"/>
    <w:rsid w:val="00047E77"/>
    <w:rsid w:val="00047F34"/>
    <w:rsid w:val="00053E14"/>
    <w:rsid w:val="00055B5F"/>
    <w:rsid w:val="000619DB"/>
    <w:rsid w:val="000713E5"/>
    <w:rsid w:val="00071D47"/>
    <w:rsid w:val="00072383"/>
    <w:rsid w:val="000844A6"/>
    <w:rsid w:val="00085E1B"/>
    <w:rsid w:val="00086143"/>
    <w:rsid w:val="00086FE8"/>
    <w:rsid w:val="00090093"/>
    <w:rsid w:val="0009332C"/>
    <w:rsid w:val="00095A80"/>
    <w:rsid w:val="00096C6D"/>
    <w:rsid w:val="00097C74"/>
    <w:rsid w:val="000A0979"/>
    <w:rsid w:val="000A1CCF"/>
    <w:rsid w:val="000A4856"/>
    <w:rsid w:val="000A4C39"/>
    <w:rsid w:val="000A79AB"/>
    <w:rsid w:val="000B1A41"/>
    <w:rsid w:val="000B2234"/>
    <w:rsid w:val="000B365F"/>
    <w:rsid w:val="000B593D"/>
    <w:rsid w:val="000B69B9"/>
    <w:rsid w:val="000C59AF"/>
    <w:rsid w:val="000C614F"/>
    <w:rsid w:val="000D05CC"/>
    <w:rsid w:val="000D17E3"/>
    <w:rsid w:val="000D34EA"/>
    <w:rsid w:val="000D7288"/>
    <w:rsid w:val="000D759B"/>
    <w:rsid w:val="000E3238"/>
    <w:rsid w:val="000E39F8"/>
    <w:rsid w:val="000E6146"/>
    <w:rsid w:val="000E73AE"/>
    <w:rsid w:val="000F154D"/>
    <w:rsid w:val="000F2362"/>
    <w:rsid w:val="000F3172"/>
    <w:rsid w:val="000F5CCC"/>
    <w:rsid w:val="0010070D"/>
    <w:rsid w:val="0010402C"/>
    <w:rsid w:val="00107622"/>
    <w:rsid w:val="0011097E"/>
    <w:rsid w:val="00115695"/>
    <w:rsid w:val="00123F87"/>
    <w:rsid w:val="001244ED"/>
    <w:rsid w:val="00131928"/>
    <w:rsid w:val="001328B2"/>
    <w:rsid w:val="00132A5C"/>
    <w:rsid w:val="00134D57"/>
    <w:rsid w:val="00144144"/>
    <w:rsid w:val="00144DF7"/>
    <w:rsid w:val="00145A34"/>
    <w:rsid w:val="001538D2"/>
    <w:rsid w:val="00156A44"/>
    <w:rsid w:val="00161AAA"/>
    <w:rsid w:val="00162F99"/>
    <w:rsid w:val="0016352F"/>
    <w:rsid w:val="00165A81"/>
    <w:rsid w:val="00170A8A"/>
    <w:rsid w:val="00171E89"/>
    <w:rsid w:val="00176C2B"/>
    <w:rsid w:val="001801F2"/>
    <w:rsid w:val="001825BD"/>
    <w:rsid w:val="00183A1D"/>
    <w:rsid w:val="0018799C"/>
    <w:rsid w:val="0019098D"/>
    <w:rsid w:val="00191564"/>
    <w:rsid w:val="0019332C"/>
    <w:rsid w:val="00193A5D"/>
    <w:rsid w:val="00197CEE"/>
    <w:rsid w:val="001A3CA8"/>
    <w:rsid w:val="001B1321"/>
    <w:rsid w:val="001B3C17"/>
    <w:rsid w:val="001B65E3"/>
    <w:rsid w:val="001B676D"/>
    <w:rsid w:val="001D1A80"/>
    <w:rsid w:val="001D3C65"/>
    <w:rsid w:val="001D76F8"/>
    <w:rsid w:val="001E39C5"/>
    <w:rsid w:val="001E4F9F"/>
    <w:rsid w:val="001F2ECC"/>
    <w:rsid w:val="001F3030"/>
    <w:rsid w:val="002023D1"/>
    <w:rsid w:val="002048D7"/>
    <w:rsid w:val="00205F77"/>
    <w:rsid w:val="002112A2"/>
    <w:rsid w:val="002120B6"/>
    <w:rsid w:val="00212AA9"/>
    <w:rsid w:val="0021345D"/>
    <w:rsid w:val="00213794"/>
    <w:rsid w:val="00214A36"/>
    <w:rsid w:val="0022311F"/>
    <w:rsid w:val="00227359"/>
    <w:rsid w:val="00227F07"/>
    <w:rsid w:val="0023643B"/>
    <w:rsid w:val="00242A1A"/>
    <w:rsid w:val="00242EB5"/>
    <w:rsid w:val="00251400"/>
    <w:rsid w:val="00261E96"/>
    <w:rsid w:val="0026211F"/>
    <w:rsid w:val="00263286"/>
    <w:rsid w:val="00272D05"/>
    <w:rsid w:val="00272D52"/>
    <w:rsid w:val="0027356F"/>
    <w:rsid w:val="002736B3"/>
    <w:rsid w:val="002765EF"/>
    <w:rsid w:val="0027792E"/>
    <w:rsid w:val="00285B8C"/>
    <w:rsid w:val="0028653D"/>
    <w:rsid w:val="00293C7D"/>
    <w:rsid w:val="00294758"/>
    <w:rsid w:val="00294AE3"/>
    <w:rsid w:val="00296636"/>
    <w:rsid w:val="00296BAA"/>
    <w:rsid w:val="00297A23"/>
    <w:rsid w:val="002A3357"/>
    <w:rsid w:val="002A367A"/>
    <w:rsid w:val="002A593F"/>
    <w:rsid w:val="002A639A"/>
    <w:rsid w:val="002B07A0"/>
    <w:rsid w:val="002B2CE3"/>
    <w:rsid w:val="002B74ED"/>
    <w:rsid w:val="002C34D9"/>
    <w:rsid w:val="002C426B"/>
    <w:rsid w:val="002C63BA"/>
    <w:rsid w:val="002D3113"/>
    <w:rsid w:val="002E19FA"/>
    <w:rsid w:val="002E1CD5"/>
    <w:rsid w:val="002E4639"/>
    <w:rsid w:val="002E581C"/>
    <w:rsid w:val="002E7185"/>
    <w:rsid w:val="002E7291"/>
    <w:rsid w:val="00300BAB"/>
    <w:rsid w:val="00305286"/>
    <w:rsid w:val="00307AEB"/>
    <w:rsid w:val="003111AA"/>
    <w:rsid w:val="00312C4E"/>
    <w:rsid w:val="00322A55"/>
    <w:rsid w:val="00326494"/>
    <w:rsid w:val="003315C9"/>
    <w:rsid w:val="00334388"/>
    <w:rsid w:val="00336BB6"/>
    <w:rsid w:val="00337096"/>
    <w:rsid w:val="0033709C"/>
    <w:rsid w:val="0033784A"/>
    <w:rsid w:val="00341F07"/>
    <w:rsid w:val="003428D4"/>
    <w:rsid w:val="003446B7"/>
    <w:rsid w:val="0034472D"/>
    <w:rsid w:val="00344800"/>
    <w:rsid w:val="0035148B"/>
    <w:rsid w:val="00352B8A"/>
    <w:rsid w:val="003537E1"/>
    <w:rsid w:val="00355F44"/>
    <w:rsid w:val="00357C62"/>
    <w:rsid w:val="003616EF"/>
    <w:rsid w:val="00364698"/>
    <w:rsid w:val="0036578B"/>
    <w:rsid w:val="003679FC"/>
    <w:rsid w:val="00373CC0"/>
    <w:rsid w:val="00374E7D"/>
    <w:rsid w:val="0038109C"/>
    <w:rsid w:val="0038162D"/>
    <w:rsid w:val="003A0851"/>
    <w:rsid w:val="003A1446"/>
    <w:rsid w:val="003A56B4"/>
    <w:rsid w:val="003B0BE1"/>
    <w:rsid w:val="003B1BB9"/>
    <w:rsid w:val="003B506B"/>
    <w:rsid w:val="003C3EA3"/>
    <w:rsid w:val="003C65F3"/>
    <w:rsid w:val="003C7ABD"/>
    <w:rsid w:val="003D0ED7"/>
    <w:rsid w:val="003D2EAD"/>
    <w:rsid w:val="003D5388"/>
    <w:rsid w:val="003E5E70"/>
    <w:rsid w:val="003F11DC"/>
    <w:rsid w:val="003F73BF"/>
    <w:rsid w:val="00405392"/>
    <w:rsid w:val="00405D70"/>
    <w:rsid w:val="00407368"/>
    <w:rsid w:val="004220C1"/>
    <w:rsid w:val="00433024"/>
    <w:rsid w:val="00433639"/>
    <w:rsid w:val="0043794D"/>
    <w:rsid w:val="00440AC6"/>
    <w:rsid w:val="00442101"/>
    <w:rsid w:val="00442148"/>
    <w:rsid w:val="00443CC5"/>
    <w:rsid w:val="0044581C"/>
    <w:rsid w:val="00453260"/>
    <w:rsid w:val="00453B86"/>
    <w:rsid w:val="00453F39"/>
    <w:rsid w:val="00461A72"/>
    <w:rsid w:val="0046624B"/>
    <w:rsid w:val="00473669"/>
    <w:rsid w:val="00476ACE"/>
    <w:rsid w:val="004845E5"/>
    <w:rsid w:val="00486D66"/>
    <w:rsid w:val="00490C08"/>
    <w:rsid w:val="00493B9E"/>
    <w:rsid w:val="00495692"/>
    <w:rsid w:val="00495F1F"/>
    <w:rsid w:val="00497A59"/>
    <w:rsid w:val="004A5DE8"/>
    <w:rsid w:val="004A7E17"/>
    <w:rsid w:val="004B2BC7"/>
    <w:rsid w:val="004B2DBD"/>
    <w:rsid w:val="004B50D0"/>
    <w:rsid w:val="004C1DD6"/>
    <w:rsid w:val="004D0114"/>
    <w:rsid w:val="004E3726"/>
    <w:rsid w:val="004E4F0C"/>
    <w:rsid w:val="004E5A53"/>
    <w:rsid w:val="004E5EA2"/>
    <w:rsid w:val="004E71AE"/>
    <w:rsid w:val="004F3B94"/>
    <w:rsid w:val="004F4224"/>
    <w:rsid w:val="004F4E7F"/>
    <w:rsid w:val="00503BDD"/>
    <w:rsid w:val="00506345"/>
    <w:rsid w:val="0051490C"/>
    <w:rsid w:val="0052003B"/>
    <w:rsid w:val="00523C60"/>
    <w:rsid w:val="00524BE5"/>
    <w:rsid w:val="005271D1"/>
    <w:rsid w:val="00532602"/>
    <w:rsid w:val="00541791"/>
    <w:rsid w:val="00544ED9"/>
    <w:rsid w:val="00556EAA"/>
    <w:rsid w:val="00561A4B"/>
    <w:rsid w:val="00562FE8"/>
    <w:rsid w:val="00566B51"/>
    <w:rsid w:val="00576977"/>
    <w:rsid w:val="00577020"/>
    <w:rsid w:val="0058091C"/>
    <w:rsid w:val="00580E61"/>
    <w:rsid w:val="00582330"/>
    <w:rsid w:val="005863CE"/>
    <w:rsid w:val="005916ED"/>
    <w:rsid w:val="005938A3"/>
    <w:rsid w:val="00593F94"/>
    <w:rsid w:val="00594DEA"/>
    <w:rsid w:val="005A08B0"/>
    <w:rsid w:val="005A3C7D"/>
    <w:rsid w:val="005B1D97"/>
    <w:rsid w:val="005B488E"/>
    <w:rsid w:val="005B7855"/>
    <w:rsid w:val="005C027B"/>
    <w:rsid w:val="005C1142"/>
    <w:rsid w:val="005C17AD"/>
    <w:rsid w:val="005C1B6A"/>
    <w:rsid w:val="005C625A"/>
    <w:rsid w:val="005C72D0"/>
    <w:rsid w:val="005D74C6"/>
    <w:rsid w:val="005E0632"/>
    <w:rsid w:val="005E2C7C"/>
    <w:rsid w:val="005E76C7"/>
    <w:rsid w:val="005F059A"/>
    <w:rsid w:val="005F4643"/>
    <w:rsid w:val="005F5144"/>
    <w:rsid w:val="005F6BDE"/>
    <w:rsid w:val="00611539"/>
    <w:rsid w:val="006124D3"/>
    <w:rsid w:val="00615FF9"/>
    <w:rsid w:val="00620CA4"/>
    <w:rsid w:val="00621621"/>
    <w:rsid w:val="00622112"/>
    <w:rsid w:val="00625F67"/>
    <w:rsid w:val="0062610F"/>
    <w:rsid w:val="00627DB8"/>
    <w:rsid w:val="006301E1"/>
    <w:rsid w:val="00637C98"/>
    <w:rsid w:val="006437CD"/>
    <w:rsid w:val="0064557B"/>
    <w:rsid w:val="00653076"/>
    <w:rsid w:val="006532A9"/>
    <w:rsid w:val="0065701C"/>
    <w:rsid w:val="00662046"/>
    <w:rsid w:val="0066280B"/>
    <w:rsid w:val="0067022B"/>
    <w:rsid w:val="0067384F"/>
    <w:rsid w:val="00674EA4"/>
    <w:rsid w:val="0067616B"/>
    <w:rsid w:val="006827DF"/>
    <w:rsid w:val="006854D8"/>
    <w:rsid w:val="006879EE"/>
    <w:rsid w:val="006950C4"/>
    <w:rsid w:val="006A0AF0"/>
    <w:rsid w:val="006A0BF9"/>
    <w:rsid w:val="006A5A92"/>
    <w:rsid w:val="006B18D9"/>
    <w:rsid w:val="006B27B4"/>
    <w:rsid w:val="006B4448"/>
    <w:rsid w:val="006B6C5D"/>
    <w:rsid w:val="006C1C48"/>
    <w:rsid w:val="006C3106"/>
    <w:rsid w:val="006C6467"/>
    <w:rsid w:val="006D1E99"/>
    <w:rsid w:val="006D2515"/>
    <w:rsid w:val="006D6FD6"/>
    <w:rsid w:val="006E0250"/>
    <w:rsid w:val="006E4DF2"/>
    <w:rsid w:val="006F07A5"/>
    <w:rsid w:val="007002CD"/>
    <w:rsid w:val="00700551"/>
    <w:rsid w:val="00700E6C"/>
    <w:rsid w:val="00702587"/>
    <w:rsid w:val="00705014"/>
    <w:rsid w:val="007074C8"/>
    <w:rsid w:val="00707585"/>
    <w:rsid w:val="0071134E"/>
    <w:rsid w:val="00711513"/>
    <w:rsid w:val="00711A08"/>
    <w:rsid w:val="00722BE3"/>
    <w:rsid w:val="0072488B"/>
    <w:rsid w:val="00727347"/>
    <w:rsid w:val="00732486"/>
    <w:rsid w:val="00732E4F"/>
    <w:rsid w:val="007346B2"/>
    <w:rsid w:val="00740E29"/>
    <w:rsid w:val="00742039"/>
    <w:rsid w:val="00745871"/>
    <w:rsid w:val="00751127"/>
    <w:rsid w:val="007549EF"/>
    <w:rsid w:val="00756CB8"/>
    <w:rsid w:val="00760F19"/>
    <w:rsid w:val="00763ACC"/>
    <w:rsid w:val="00765283"/>
    <w:rsid w:val="007700B1"/>
    <w:rsid w:val="007720F6"/>
    <w:rsid w:val="0077325A"/>
    <w:rsid w:val="007758C1"/>
    <w:rsid w:val="00776F6C"/>
    <w:rsid w:val="00786151"/>
    <w:rsid w:val="007869BE"/>
    <w:rsid w:val="0078703B"/>
    <w:rsid w:val="00790043"/>
    <w:rsid w:val="0079137E"/>
    <w:rsid w:val="0079275F"/>
    <w:rsid w:val="00793398"/>
    <w:rsid w:val="0079349F"/>
    <w:rsid w:val="00794B6A"/>
    <w:rsid w:val="007A385B"/>
    <w:rsid w:val="007A3B36"/>
    <w:rsid w:val="007A4C2E"/>
    <w:rsid w:val="007A6BDD"/>
    <w:rsid w:val="007B05B0"/>
    <w:rsid w:val="007B2643"/>
    <w:rsid w:val="007B35F2"/>
    <w:rsid w:val="007B70FC"/>
    <w:rsid w:val="007C14C0"/>
    <w:rsid w:val="007C1C83"/>
    <w:rsid w:val="007C7A88"/>
    <w:rsid w:val="007D1E8E"/>
    <w:rsid w:val="007F1CB6"/>
    <w:rsid w:val="007F3360"/>
    <w:rsid w:val="00802053"/>
    <w:rsid w:val="008022F1"/>
    <w:rsid w:val="00802F46"/>
    <w:rsid w:val="00804347"/>
    <w:rsid w:val="008117A2"/>
    <w:rsid w:val="00812B53"/>
    <w:rsid w:val="008160CB"/>
    <w:rsid w:val="00817ED4"/>
    <w:rsid w:val="00820DD7"/>
    <w:rsid w:val="008221D6"/>
    <w:rsid w:val="00825A99"/>
    <w:rsid w:val="00831496"/>
    <w:rsid w:val="00834BE9"/>
    <w:rsid w:val="00840B5F"/>
    <w:rsid w:val="008428ED"/>
    <w:rsid w:val="008459FE"/>
    <w:rsid w:val="00846120"/>
    <w:rsid w:val="00851B3A"/>
    <w:rsid w:val="008546BA"/>
    <w:rsid w:val="00854870"/>
    <w:rsid w:val="00854F25"/>
    <w:rsid w:val="008622CA"/>
    <w:rsid w:val="00864EC3"/>
    <w:rsid w:val="00866D16"/>
    <w:rsid w:val="008716A9"/>
    <w:rsid w:val="0087365E"/>
    <w:rsid w:val="00874405"/>
    <w:rsid w:val="00883276"/>
    <w:rsid w:val="0088424C"/>
    <w:rsid w:val="00886020"/>
    <w:rsid w:val="00894674"/>
    <w:rsid w:val="00897F88"/>
    <w:rsid w:val="008A00D4"/>
    <w:rsid w:val="008A20B1"/>
    <w:rsid w:val="008A2F45"/>
    <w:rsid w:val="008A34EC"/>
    <w:rsid w:val="008A5475"/>
    <w:rsid w:val="008A5F3A"/>
    <w:rsid w:val="008A6DC0"/>
    <w:rsid w:val="008B549D"/>
    <w:rsid w:val="008C1FEC"/>
    <w:rsid w:val="008C3287"/>
    <w:rsid w:val="008C3617"/>
    <w:rsid w:val="008C5D56"/>
    <w:rsid w:val="008D0378"/>
    <w:rsid w:val="008D2287"/>
    <w:rsid w:val="008D5604"/>
    <w:rsid w:val="008D65B2"/>
    <w:rsid w:val="008D7648"/>
    <w:rsid w:val="008E13D5"/>
    <w:rsid w:val="008E45CB"/>
    <w:rsid w:val="008E78FF"/>
    <w:rsid w:val="008E7FDF"/>
    <w:rsid w:val="008F1A83"/>
    <w:rsid w:val="008F4319"/>
    <w:rsid w:val="008F56C8"/>
    <w:rsid w:val="00911F57"/>
    <w:rsid w:val="009147CC"/>
    <w:rsid w:val="009159FB"/>
    <w:rsid w:val="00916DB1"/>
    <w:rsid w:val="00920A80"/>
    <w:rsid w:val="0092221A"/>
    <w:rsid w:val="009245F5"/>
    <w:rsid w:val="00933808"/>
    <w:rsid w:val="00940548"/>
    <w:rsid w:val="0094267C"/>
    <w:rsid w:val="0094452F"/>
    <w:rsid w:val="00944A68"/>
    <w:rsid w:val="009475E5"/>
    <w:rsid w:val="00950E23"/>
    <w:rsid w:val="00953118"/>
    <w:rsid w:val="00953350"/>
    <w:rsid w:val="009606B4"/>
    <w:rsid w:val="009616F3"/>
    <w:rsid w:val="00961C47"/>
    <w:rsid w:val="00962D68"/>
    <w:rsid w:val="0097143C"/>
    <w:rsid w:val="00980DB6"/>
    <w:rsid w:val="00987DAE"/>
    <w:rsid w:val="00991A8D"/>
    <w:rsid w:val="00994A09"/>
    <w:rsid w:val="00995B45"/>
    <w:rsid w:val="00995D8B"/>
    <w:rsid w:val="00997132"/>
    <w:rsid w:val="009A1330"/>
    <w:rsid w:val="009A1667"/>
    <w:rsid w:val="009A2C26"/>
    <w:rsid w:val="009A66B9"/>
    <w:rsid w:val="009A715E"/>
    <w:rsid w:val="009A7AF4"/>
    <w:rsid w:val="009B2D4F"/>
    <w:rsid w:val="009B38E5"/>
    <w:rsid w:val="009B6084"/>
    <w:rsid w:val="009B6BE4"/>
    <w:rsid w:val="009D056B"/>
    <w:rsid w:val="009D2C9A"/>
    <w:rsid w:val="009D316B"/>
    <w:rsid w:val="009D3EFD"/>
    <w:rsid w:val="009D3FE4"/>
    <w:rsid w:val="009E48C0"/>
    <w:rsid w:val="009E4916"/>
    <w:rsid w:val="009F2379"/>
    <w:rsid w:val="009F3263"/>
    <w:rsid w:val="009F3DAF"/>
    <w:rsid w:val="009F5313"/>
    <w:rsid w:val="009F5DAE"/>
    <w:rsid w:val="009F7BF5"/>
    <w:rsid w:val="00A02711"/>
    <w:rsid w:val="00A037EF"/>
    <w:rsid w:val="00A0701C"/>
    <w:rsid w:val="00A154AF"/>
    <w:rsid w:val="00A17A21"/>
    <w:rsid w:val="00A22F3B"/>
    <w:rsid w:val="00A27FEA"/>
    <w:rsid w:val="00A3760F"/>
    <w:rsid w:val="00A459AE"/>
    <w:rsid w:val="00A608B4"/>
    <w:rsid w:val="00A60C12"/>
    <w:rsid w:val="00A67208"/>
    <w:rsid w:val="00A67EE4"/>
    <w:rsid w:val="00A80624"/>
    <w:rsid w:val="00A84B05"/>
    <w:rsid w:val="00A95022"/>
    <w:rsid w:val="00AA419B"/>
    <w:rsid w:val="00AB012F"/>
    <w:rsid w:val="00AB014D"/>
    <w:rsid w:val="00AB50C2"/>
    <w:rsid w:val="00AB6EA0"/>
    <w:rsid w:val="00AC0326"/>
    <w:rsid w:val="00AC22C1"/>
    <w:rsid w:val="00AC3C37"/>
    <w:rsid w:val="00AC3C70"/>
    <w:rsid w:val="00AC7133"/>
    <w:rsid w:val="00AC7815"/>
    <w:rsid w:val="00AD3565"/>
    <w:rsid w:val="00AE185F"/>
    <w:rsid w:val="00AE6641"/>
    <w:rsid w:val="00AE7FC8"/>
    <w:rsid w:val="00AF1705"/>
    <w:rsid w:val="00AF2878"/>
    <w:rsid w:val="00AF2EFF"/>
    <w:rsid w:val="00B025F9"/>
    <w:rsid w:val="00B04BC5"/>
    <w:rsid w:val="00B05F1F"/>
    <w:rsid w:val="00B06F6C"/>
    <w:rsid w:val="00B07CD0"/>
    <w:rsid w:val="00B1016D"/>
    <w:rsid w:val="00B13102"/>
    <w:rsid w:val="00B13BCA"/>
    <w:rsid w:val="00B15935"/>
    <w:rsid w:val="00B1607F"/>
    <w:rsid w:val="00B16BD0"/>
    <w:rsid w:val="00B23FD9"/>
    <w:rsid w:val="00B27DE1"/>
    <w:rsid w:val="00B27FB3"/>
    <w:rsid w:val="00B30027"/>
    <w:rsid w:val="00B32530"/>
    <w:rsid w:val="00B348AE"/>
    <w:rsid w:val="00B34925"/>
    <w:rsid w:val="00B35375"/>
    <w:rsid w:val="00B44D7B"/>
    <w:rsid w:val="00B50E5C"/>
    <w:rsid w:val="00B6076B"/>
    <w:rsid w:val="00B64BD5"/>
    <w:rsid w:val="00B67181"/>
    <w:rsid w:val="00B75055"/>
    <w:rsid w:val="00B762C8"/>
    <w:rsid w:val="00B80D3C"/>
    <w:rsid w:val="00B82A8C"/>
    <w:rsid w:val="00B83401"/>
    <w:rsid w:val="00B83C5F"/>
    <w:rsid w:val="00BA0F1E"/>
    <w:rsid w:val="00BA43B1"/>
    <w:rsid w:val="00BB11BC"/>
    <w:rsid w:val="00BB169A"/>
    <w:rsid w:val="00BB1F5C"/>
    <w:rsid w:val="00BB32E5"/>
    <w:rsid w:val="00BB35B4"/>
    <w:rsid w:val="00BB6B40"/>
    <w:rsid w:val="00BC03FB"/>
    <w:rsid w:val="00BC1CCC"/>
    <w:rsid w:val="00BC4476"/>
    <w:rsid w:val="00BC4C5F"/>
    <w:rsid w:val="00BC79A3"/>
    <w:rsid w:val="00BD3EAC"/>
    <w:rsid w:val="00BD7F5A"/>
    <w:rsid w:val="00BE036D"/>
    <w:rsid w:val="00BE5197"/>
    <w:rsid w:val="00BF0112"/>
    <w:rsid w:val="00BF1556"/>
    <w:rsid w:val="00BF5AE1"/>
    <w:rsid w:val="00BF7993"/>
    <w:rsid w:val="00C0062A"/>
    <w:rsid w:val="00C01CC3"/>
    <w:rsid w:val="00C119C1"/>
    <w:rsid w:val="00C119CB"/>
    <w:rsid w:val="00C149C6"/>
    <w:rsid w:val="00C14EE7"/>
    <w:rsid w:val="00C162F7"/>
    <w:rsid w:val="00C233B6"/>
    <w:rsid w:val="00C24247"/>
    <w:rsid w:val="00C27024"/>
    <w:rsid w:val="00C315E0"/>
    <w:rsid w:val="00C33934"/>
    <w:rsid w:val="00C33ED1"/>
    <w:rsid w:val="00C340D2"/>
    <w:rsid w:val="00C34EB3"/>
    <w:rsid w:val="00C35BAB"/>
    <w:rsid w:val="00C37ABF"/>
    <w:rsid w:val="00C405FC"/>
    <w:rsid w:val="00C42AB8"/>
    <w:rsid w:val="00C44D59"/>
    <w:rsid w:val="00C457F1"/>
    <w:rsid w:val="00C45C19"/>
    <w:rsid w:val="00C45CC4"/>
    <w:rsid w:val="00C47CEF"/>
    <w:rsid w:val="00C50B50"/>
    <w:rsid w:val="00C57601"/>
    <w:rsid w:val="00C65030"/>
    <w:rsid w:val="00C665C4"/>
    <w:rsid w:val="00C81403"/>
    <w:rsid w:val="00C818DE"/>
    <w:rsid w:val="00C83021"/>
    <w:rsid w:val="00C83BAC"/>
    <w:rsid w:val="00C84B9F"/>
    <w:rsid w:val="00C85D21"/>
    <w:rsid w:val="00C8681D"/>
    <w:rsid w:val="00C873EC"/>
    <w:rsid w:val="00C960EA"/>
    <w:rsid w:val="00CA076A"/>
    <w:rsid w:val="00CA191D"/>
    <w:rsid w:val="00CA1CB2"/>
    <w:rsid w:val="00CB205C"/>
    <w:rsid w:val="00CB33F6"/>
    <w:rsid w:val="00CB6288"/>
    <w:rsid w:val="00CB7F66"/>
    <w:rsid w:val="00CC0220"/>
    <w:rsid w:val="00CC165F"/>
    <w:rsid w:val="00CC4095"/>
    <w:rsid w:val="00CC6AB0"/>
    <w:rsid w:val="00CC7C46"/>
    <w:rsid w:val="00CC7D5E"/>
    <w:rsid w:val="00CD05BD"/>
    <w:rsid w:val="00CE1849"/>
    <w:rsid w:val="00CE2F1D"/>
    <w:rsid w:val="00CE3A2A"/>
    <w:rsid w:val="00CE5864"/>
    <w:rsid w:val="00CE5D9A"/>
    <w:rsid w:val="00CF0945"/>
    <w:rsid w:val="00CF30ED"/>
    <w:rsid w:val="00CF6017"/>
    <w:rsid w:val="00D03FFE"/>
    <w:rsid w:val="00D05A92"/>
    <w:rsid w:val="00D06111"/>
    <w:rsid w:val="00D07930"/>
    <w:rsid w:val="00D1043A"/>
    <w:rsid w:val="00D13C93"/>
    <w:rsid w:val="00D14089"/>
    <w:rsid w:val="00D14092"/>
    <w:rsid w:val="00D15E85"/>
    <w:rsid w:val="00D17CED"/>
    <w:rsid w:val="00D217F9"/>
    <w:rsid w:val="00D21BA2"/>
    <w:rsid w:val="00D27295"/>
    <w:rsid w:val="00D303E1"/>
    <w:rsid w:val="00D30A9F"/>
    <w:rsid w:val="00D32C03"/>
    <w:rsid w:val="00D32F69"/>
    <w:rsid w:val="00D347A7"/>
    <w:rsid w:val="00D35060"/>
    <w:rsid w:val="00D41A89"/>
    <w:rsid w:val="00D43CF3"/>
    <w:rsid w:val="00D46380"/>
    <w:rsid w:val="00D54EE5"/>
    <w:rsid w:val="00D55905"/>
    <w:rsid w:val="00D60895"/>
    <w:rsid w:val="00D60F58"/>
    <w:rsid w:val="00D6105D"/>
    <w:rsid w:val="00D62E3F"/>
    <w:rsid w:val="00D668A4"/>
    <w:rsid w:val="00D6696F"/>
    <w:rsid w:val="00D701B5"/>
    <w:rsid w:val="00D74C95"/>
    <w:rsid w:val="00D763F2"/>
    <w:rsid w:val="00D806C0"/>
    <w:rsid w:val="00D82C06"/>
    <w:rsid w:val="00D84E73"/>
    <w:rsid w:val="00D86421"/>
    <w:rsid w:val="00D92CC7"/>
    <w:rsid w:val="00D95DB7"/>
    <w:rsid w:val="00D95E31"/>
    <w:rsid w:val="00D960C6"/>
    <w:rsid w:val="00D969ED"/>
    <w:rsid w:val="00D97180"/>
    <w:rsid w:val="00DA0C8D"/>
    <w:rsid w:val="00DA32E6"/>
    <w:rsid w:val="00DA7DC4"/>
    <w:rsid w:val="00DB105F"/>
    <w:rsid w:val="00DB26A5"/>
    <w:rsid w:val="00DB49CD"/>
    <w:rsid w:val="00DB7F09"/>
    <w:rsid w:val="00DC13A4"/>
    <w:rsid w:val="00DC41CD"/>
    <w:rsid w:val="00DC797F"/>
    <w:rsid w:val="00DD118C"/>
    <w:rsid w:val="00DD1DE0"/>
    <w:rsid w:val="00DD40BD"/>
    <w:rsid w:val="00DD5488"/>
    <w:rsid w:val="00DF2BC3"/>
    <w:rsid w:val="00DF555E"/>
    <w:rsid w:val="00DF57DC"/>
    <w:rsid w:val="00DF75BB"/>
    <w:rsid w:val="00E00AF0"/>
    <w:rsid w:val="00E013E9"/>
    <w:rsid w:val="00E034FE"/>
    <w:rsid w:val="00E230A9"/>
    <w:rsid w:val="00E27EC8"/>
    <w:rsid w:val="00E329EF"/>
    <w:rsid w:val="00E3344E"/>
    <w:rsid w:val="00E3388B"/>
    <w:rsid w:val="00E3453F"/>
    <w:rsid w:val="00E37192"/>
    <w:rsid w:val="00E456D9"/>
    <w:rsid w:val="00E576AE"/>
    <w:rsid w:val="00E661C7"/>
    <w:rsid w:val="00E66590"/>
    <w:rsid w:val="00E72CE9"/>
    <w:rsid w:val="00E72FE1"/>
    <w:rsid w:val="00E74C3A"/>
    <w:rsid w:val="00E7560D"/>
    <w:rsid w:val="00E834F7"/>
    <w:rsid w:val="00E90B74"/>
    <w:rsid w:val="00E90DDE"/>
    <w:rsid w:val="00EA28F5"/>
    <w:rsid w:val="00EA3A04"/>
    <w:rsid w:val="00EA5836"/>
    <w:rsid w:val="00EA6212"/>
    <w:rsid w:val="00EA6656"/>
    <w:rsid w:val="00EB12D4"/>
    <w:rsid w:val="00EB3DCD"/>
    <w:rsid w:val="00EB7359"/>
    <w:rsid w:val="00EC0C63"/>
    <w:rsid w:val="00EC3615"/>
    <w:rsid w:val="00EC542E"/>
    <w:rsid w:val="00ED6EEC"/>
    <w:rsid w:val="00ED77D3"/>
    <w:rsid w:val="00EE0FE7"/>
    <w:rsid w:val="00EE1077"/>
    <w:rsid w:val="00EE20C9"/>
    <w:rsid w:val="00EE35B1"/>
    <w:rsid w:val="00EE51CA"/>
    <w:rsid w:val="00EE75D6"/>
    <w:rsid w:val="00EF3302"/>
    <w:rsid w:val="00F16C32"/>
    <w:rsid w:val="00F2058C"/>
    <w:rsid w:val="00F40329"/>
    <w:rsid w:val="00F425B4"/>
    <w:rsid w:val="00F56F26"/>
    <w:rsid w:val="00F5730D"/>
    <w:rsid w:val="00F65B2C"/>
    <w:rsid w:val="00F71F5D"/>
    <w:rsid w:val="00F73794"/>
    <w:rsid w:val="00F73A07"/>
    <w:rsid w:val="00F76868"/>
    <w:rsid w:val="00F81606"/>
    <w:rsid w:val="00F855F7"/>
    <w:rsid w:val="00F85FD9"/>
    <w:rsid w:val="00F91662"/>
    <w:rsid w:val="00F93011"/>
    <w:rsid w:val="00F958B0"/>
    <w:rsid w:val="00F9792E"/>
    <w:rsid w:val="00FA29FA"/>
    <w:rsid w:val="00FA5D18"/>
    <w:rsid w:val="00FA60F4"/>
    <w:rsid w:val="00FA7740"/>
    <w:rsid w:val="00FB6742"/>
    <w:rsid w:val="00FC07D3"/>
    <w:rsid w:val="00FC3C3C"/>
    <w:rsid w:val="00FC5D2B"/>
    <w:rsid w:val="00FC657F"/>
    <w:rsid w:val="00FC6F9A"/>
    <w:rsid w:val="00FC72F0"/>
    <w:rsid w:val="00FD4689"/>
    <w:rsid w:val="00FD6811"/>
    <w:rsid w:val="00FE0320"/>
    <w:rsid w:val="00FE3D9D"/>
    <w:rsid w:val="00FE44C6"/>
    <w:rsid w:val="00FF0E95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3434481078003041"/>
          <c:y val="5.7762824291669596E-2"/>
          <c:w val="0.84599814497539483"/>
          <c:h val="0.6380800728866378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2014</c:v>
                </c:pt>
              </c:strCache>
            </c:strRef>
          </c:tx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 </a:t>
                    </a:r>
                    <a:r>
                      <a:rPr lang="en-US"/>
                      <a:t>5.8</a:t>
                    </a:r>
                  </a:p>
                  <a:p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_(* #,##0.0_);_(* \(#,##0.0\);_(* "-"??_);_(@_)</c:formatCode>
                <c:ptCount val="3"/>
                <c:pt idx="0">
                  <c:v>7.4556000000000004</c:v>
                </c:pt>
                <c:pt idx="1">
                  <c:v>5.8</c:v>
                </c:pt>
                <c:pt idx="2">
                  <c:v>1.7000000000000022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2015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Sheet1!$C$2:$C$4</c:f>
              <c:numCache>
                <c:formatCode>_(* #,##0.0_);_(* \(#,##0.0\);_(* "-"??_);_(@_)</c:formatCode>
                <c:ptCount val="3"/>
                <c:pt idx="0">
                  <c:v>7.7</c:v>
                </c:pt>
                <c:pt idx="1">
                  <c:v>5.9</c:v>
                </c:pt>
                <c:pt idx="2">
                  <c:v>1.8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2016</c:v>
                </c:pt>
              </c:strCache>
            </c:strRef>
          </c:tx>
          <c:dLbls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Sheet1!$D$2:$D$4</c:f>
              <c:numCache>
                <c:formatCode>_(* #,##0.0_);_(* \(#,##0.0\);_(* "-"??_);_(@_)</c:formatCode>
                <c:ptCount val="3"/>
                <c:pt idx="0">
                  <c:v>8</c:v>
                </c:pt>
                <c:pt idx="1">
                  <c:v>6.1</c:v>
                </c:pt>
                <c:pt idx="2">
                  <c:v>1.9</c:v>
                </c:pt>
              </c:numCache>
            </c:numRef>
          </c:val>
        </c:ser>
        <c:dLbls>
          <c:showVal val="1"/>
        </c:dLbls>
        <c:axId val="94051328"/>
        <c:axId val="94069888"/>
      </c:barChart>
      <c:catAx>
        <c:axId val="94051328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ar-SA" sz="800">
                    <a:latin typeface="Simplified Arabic" pitchFamily="18" charset="-78"/>
                    <a:cs typeface="Simplified Arabic" pitchFamily="18" charset="-78"/>
                  </a:rPr>
                  <a:t>المنطقة</a:t>
                </a:r>
                <a:r>
                  <a:rPr lang="ar-SA"/>
                  <a:t>     </a:t>
                </a:r>
                <a:r>
                  <a:rPr lang="en-US" sz="800">
                    <a:latin typeface="Arial" pitchFamily="34" charset="0"/>
                    <a:cs typeface="Arial" pitchFamily="34" charset="0"/>
                  </a:rPr>
                  <a:t>Region</a:t>
                </a:r>
              </a:p>
            </c:rich>
          </c:tx>
          <c:layout/>
        </c:title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4069888"/>
        <c:crosses val="autoZero"/>
        <c:auto val="1"/>
        <c:lblAlgn val="ctr"/>
        <c:lblOffset val="100"/>
      </c:catAx>
      <c:valAx>
        <c:axId val="9406988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القيمة  </a:t>
                </a:r>
                <a:r>
                  <a:rPr lang="en-US"/>
                  <a:t>Value</a:t>
                </a:r>
              </a:p>
            </c:rich>
          </c:tx>
          <c:layout/>
        </c:title>
        <c:numFmt formatCode="_(* #,##0.0_);_(* \(#,##0.0\);_(* &quot;-&quot;??_);_(@_)" sourceLinked="1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40513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033828089448983"/>
          <c:y val="4.1517362808069148E-2"/>
          <c:w val="0.11314083515893322"/>
          <c:h val="0.2633873688013893"/>
        </c:manualLayout>
      </c:layout>
      <c:txPr>
        <a:bodyPr/>
        <a:lstStyle/>
        <a:p>
          <a:pPr rtl="0">
            <a:defRPr sz="800"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</c:chart>
  <c:spPr>
    <a:ln>
      <a:noFill/>
    </a:ln>
  </c:spPr>
  <c:txPr>
    <a:bodyPr/>
    <a:lstStyle/>
    <a:p>
      <a:pPr>
        <a:defRPr sz="9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9EAB8-ADFE-4865-942C-A9E2FB659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1765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13563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yashqar</cp:lastModifiedBy>
  <cp:revision>60</cp:revision>
  <cp:lastPrinted>2017-12-12T07:38:00Z</cp:lastPrinted>
  <dcterms:created xsi:type="dcterms:W3CDTF">2017-10-03T06:54:00Z</dcterms:created>
  <dcterms:modified xsi:type="dcterms:W3CDTF">2017-12-12T07:43:00Z</dcterms:modified>
</cp:coreProperties>
</file>